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23" w:rsidRDefault="00C97F23" w:rsidP="00C97F23">
      <w:pPr>
        <w:pStyle w:val="1"/>
        <w:spacing w:before="71" w:line="360" w:lineRule="auto"/>
        <w:ind w:left="25"/>
        <w:jc w:val="center"/>
      </w:pPr>
      <w:r>
        <w:t>АВТОНОМНАЯ НЕКОММЕРЧЕСКАЯ ОРГАНИЗАЦИЯ ДОПОЛНИТЕЛЬНОГО ПРОФЕССИОНАЛЬНОГО ОБРАЗОВАНИЯ</w:t>
      </w:r>
    </w:p>
    <w:p w:rsidR="00C97F23" w:rsidRDefault="00C97F23" w:rsidP="00C97F23">
      <w:pPr>
        <w:spacing w:line="360" w:lineRule="auto"/>
        <w:ind w:left="15"/>
        <w:jc w:val="center"/>
        <w:rPr>
          <w:b/>
        </w:rPr>
      </w:pPr>
      <w:r>
        <w:rPr>
          <w:b/>
        </w:rPr>
        <w:t>«ЦЕНТРАЛЬНЫЙ МНОГОПРОФИЛЬНЫЙ ИНСТИТУТ»</w:t>
      </w:r>
    </w:p>
    <w:p w:rsidR="00C97F23" w:rsidRDefault="00C97F23" w:rsidP="00C97F23">
      <w:pPr>
        <w:pStyle w:val="a3"/>
        <w:spacing w:before="7" w:line="360" w:lineRule="auto"/>
        <w:ind w:left="0" w:firstLine="0"/>
        <w:rPr>
          <w:b/>
          <w:sz w:val="23"/>
        </w:rPr>
      </w:pPr>
    </w:p>
    <w:p w:rsidR="00C97F23" w:rsidRDefault="00C97F23" w:rsidP="00C97F23">
      <w:pPr>
        <w:pStyle w:val="a3"/>
        <w:spacing w:line="360" w:lineRule="auto"/>
        <w:ind w:left="7191" w:right="227" w:firstLine="1157"/>
        <w:jc w:val="right"/>
      </w:pPr>
      <w:r>
        <w:rPr>
          <w:spacing w:val="-2"/>
        </w:rPr>
        <w:t xml:space="preserve">УТВЕРЖДАЮ </w:t>
      </w:r>
      <w:r>
        <w:rPr>
          <w:spacing w:val="-3"/>
        </w:rPr>
        <w:t xml:space="preserve">Ректор АНО </w:t>
      </w:r>
      <w:r>
        <w:t>ДПО</w:t>
      </w:r>
      <w:r>
        <w:rPr>
          <w:spacing w:val="17"/>
        </w:rPr>
        <w:t xml:space="preserve"> </w:t>
      </w:r>
      <w:r>
        <w:t>«ЦМИ»</w:t>
      </w:r>
    </w:p>
    <w:p w:rsidR="00C97F23" w:rsidRDefault="00C97F23" w:rsidP="00C97F23">
      <w:pPr>
        <w:pStyle w:val="a3"/>
        <w:spacing w:before="6" w:line="360" w:lineRule="auto"/>
        <w:ind w:left="0" w:firstLine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5206203</wp:posOffset>
            </wp:positionH>
            <wp:positionV relativeFrom="paragraph">
              <wp:posOffset>211642</wp:posOffset>
            </wp:positionV>
            <wp:extent cx="1614474" cy="12115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74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23" w:rsidRDefault="00C97F23" w:rsidP="00C97F23">
      <w:pPr>
        <w:pStyle w:val="a3"/>
        <w:spacing w:line="360" w:lineRule="auto"/>
        <w:ind w:left="0" w:firstLine="0"/>
        <w:rPr>
          <w:sz w:val="26"/>
        </w:rPr>
      </w:pPr>
    </w:p>
    <w:p w:rsidR="00C97F23" w:rsidRDefault="00C97F23" w:rsidP="00C97F23">
      <w:pPr>
        <w:pStyle w:val="a3"/>
        <w:spacing w:before="4" w:line="360" w:lineRule="auto"/>
        <w:ind w:left="0" w:firstLine="0"/>
        <w:rPr>
          <w:sz w:val="33"/>
        </w:rPr>
      </w:pPr>
    </w:p>
    <w:p w:rsidR="00C97F23" w:rsidRDefault="00C97F23" w:rsidP="00C97F23">
      <w:pPr>
        <w:pStyle w:val="a3"/>
        <w:spacing w:line="360" w:lineRule="auto"/>
        <w:ind w:left="0" w:right="225" w:firstLine="0"/>
        <w:jc w:val="right"/>
      </w:pPr>
      <w:r>
        <w:t>А.Х.</w:t>
      </w:r>
      <w:r>
        <w:rPr>
          <w:spacing w:val="-9"/>
        </w:rPr>
        <w:t xml:space="preserve"> </w:t>
      </w:r>
      <w:proofErr w:type="spellStart"/>
      <w:r>
        <w:t>Тамбиев</w:t>
      </w:r>
      <w:proofErr w:type="spellEnd"/>
    </w:p>
    <w:p w:rsidR="00C97F23" w:rsidRDefault="00C97F23" w:rsidP="00C97F23">
      <w:pPr>
        <w:pStyle w:val="a3"/>
        <w:spacing w:before="3" w:line="360" w:lineRule="auto"/>
        <w:ind w:left="0" w:right="222" w:firstLine="0"/>
        <w:jc w:val="right"/>
      </w:pPr>
      <w:r>
        <w:t>«01» сентября 2020</w:t>
      </w:r>
      <w:r>
        <w:rPr>
          <w:spacing w:val="1"/>
        </w:rPr>
        <w:t xml:space="preserve"> </w:t>
      </w:r>
      <w:r>
        <w:t>г.</w:t>
      </w:r>
    </w:p>
    <w:p w:rsidR="00C97F23" w:rsidRDefault="00C97F23" w:rsidP="00C97F23">
      <w:pPr>
        <w:pStyle w:val="a3"/>
        <w:spacing w:line="360" w:lineRule="auto"/>
        <w:ind w:left="0" w:firstLine="0"/>
        <w:rPr>
          <w:sz w:val="26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6"/>
        </w:rPr>
      </w:pPr>
    </w:p>
    <w:p w:rsidR="00C97F23" w:rsidRDefault="00C97F23" w:rsidP="00C97F23">
      <w:pPr>
        <w:pStyle w:val="a5"/>
        <w:spacing w:before="227" w:line="360" w:lineRule="auto"/>
      </w:pPr>
      <w:r>
        <w:t>Программа повышения квалификации по специальности</w:t>
      </w:r>
    </w:p>
    <w:p w:rsidR="00C97F23" w:rsidRDefault="00C97F23" w:rsidP="00C97F23">
      <w:pPr>
        <w:pStyle w:val="a5"/>
        <w:spacing w:line="360" w:lineRule="auto"/>
        <w:ind w:left="26"/>
      </w:pPr>
      <w:r>
        <w:t>«</w:t>
      </w:r>
      <w:r w:rsidR="00E6707B">
        <w:t xml:space="preserve"> Сестринское дело </w:t>
      </w:r>
      <w:r>
        <w:t>»</w:t>
      </w:r>
    </w:p>
    <w:p w:rsidR="00C97F23" w:rsidRDefault="00C97F23" w:rsidP="00C97F23">
      <w:pPr>
        <w:pStyle w:val="a3"/>
        <w:spacing w:line="360" w:lineRule="auto"/>
        <w:ind w:left="0" w:firstLine="0"/>
        <w:rPr>
          <w:sz w:val="36"/>
        </w:rPr>
      </w:pPr>
    </w:p>
    <w:p w:rsidR="00C97F23" w:rsidRDefault="00E6707B" w:rsidP="00C97F23">
      <w:pPr>
        <w:spacing w:line="360" w:lineRule="auto"/>
        <w:ind w:left="12"/>
        <w:jc w:val="center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Сестринский уход при различных заболеваниях и состояниях</w:t>
      </w:r>
      <w:r w:rsidR="004D7419">
        <w:rPr>
          <w:b/>
          <w:sz w:val="28"/>
        </w:rPr>
        <w:t>»</w:t>
      </w:r>
      <w:r>
        <w:rPr>
          <w:sz w:val="28"/>
        </w:rPr>
        <w:t xml:space="preserve"> </w:t>
      </w:r>
    </w:p>
    <w:p w:rsidR="00C97F23" w:rsidRDefault="001D6295" w:rsidP="00C97F23">
      <w:pPr>
        <w:spacing w:before="151" w:line="360" w:lineRule="auto"/>
        <w:ind w:left="20"/>
        <w:jc w:val="center"/>
        <w:rPr>
          <w:sz w:val="18"/>
        </w:rPr>
      </w:pPr>
      <w:r w:rsidRPr="001D6295">
        <w:rPr>
          <w:sz w:val="22"/>
        </w:rPr>
        <w:pict>
          <v:line id="_x0000_s1026" alt="" style="position:absolute;left:0;text-align:left;z-index:-251658240;mso-wrap-edited:f;mso-position-horizontal-relative:page" from="63.6pt,10.4pt" to="531.6pt,10.4pt" strokeweight=".48pt">
            <w10:wrap anchorx="page"/>
          </v:line>
        </w:pict>
      </w:r>
      <w:r w:rsidR="00C97F23">
        <w:rPr>
          <w:sz w:val="18"/>
        </w:rPr>
        <w:t>наименование программы</w:t>
      </w: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line="360" w:lineRule="auto"/>
        <w:ind w:left="0" w:firstLine="0"/>
        <w:rPr>
          <w:sz w:val="20"/>
        </w:rPr>
      </w:pPr>
    </w:p>
    <w:p w:rsidR="00C97F23" w:rsidRDefault="00C97F23" w:rsidP="00C97F23">
      <w:pPr>
        <w:pStyle w:val="a3"/>
        <w:spacing w:before="8" w:line="360" w:lineRule="auto"/>
        <w:ind w:left="0" w:firstLine="0"/>
        <w:rPr>
          <w:sz w:val="18"/>
        </w:rPr>
      </w:pPr>
    </w:p>
    <w:p w:rsidR="00C97F23" w:rsidRDefault="00C97F23" w:rsidP="00C97F23">
      <w:pPr>
        <w:tabs>
          <w:tab w:val="left" w:pos="1502"/>
        </w:tabs>
        <w:spacing w:line="360" w:lineRule="auto"/>
        <w:ind w:left="320"/>
        <w:jc w:val="center"/>
        <w:rPr>
          <w:sz w:val="28"/>
        </w:rPr>
      </w:pPr>
      <w:r>
        <w:rPr>
          <w:sz w:val="28"/>
        </w:rPr>
        <w:t>Москва</w:t>
      </w:r>
      <w:r>
        <w:rPr>
          <w:sz w:val="28"/>
        </w:rPr>
        <w:tab/>
        <w:t>2020</w:t>
      </w:r>
      <w:r>
        <w:rPr>
          <w:spacing w:val="1"/>
          <w:sz w:val="28"/>
        </w:rPr>
        <w:t xml:space="preserve"> </w:t>
      </w:r>
      <w:r>
        <w:rPr>
          <w:spacing w:val="-33"/>
          <w:sz w:val="28"/>
        </w:rPr>
        <w:t>г.</w:t>
      </w:r>
    </w:p>
    <w:p w:rsidR="00C97F23" w:rsidRDefault="00C97F23" w:rsidP="00C97F23">
      <w:pPr>
        <w:spacing w:line="360" w:lineRule="auto"/>
        <w:jc w:val="center"/>
        <w:rPr>
          <w:sz w:val="28"/>
        </w:rPr>
        <w:sectPr w:rsidR="00C97F23" w:rsidSect="00C97F23">
          <w:pgSz w:w="11910" w:h="16840"/>
          <w:pgMar w:top="1040" w:right="900" w:bottom="280" w:left="880" w:header="720" w:footer="720" w:gutter="0"/>
          <w:cols w:space="720"/>
        </w:sectPr>
      </w:pPr>
    </w:p>
    <w:p w:rsidR="00C97F23" w:rsidRDefault="00C97F23" w:rsidP="00C97F23">
      <w:pPr>
        <w:pStyle w:val="1"/>
        <w:numPr>
          <w:ilvl w:val="0"/>
          <w:numId w:val="1"/>
        </w:numPr>
        <w:tabs>
          <w:tab w:val="left" w:pos="964"/>
        </w:tabs>
        <w:spacing w:before="71" w:line="360" w:lineRule="auto"/>
      </w:pPr>
      <w:r>
        <w:lastRenderedPageBreak/>
        <w:t>Цель реализации</w:t>
      </w:r>
      <w:r>
        <w:rPr>
          <w:spacing w:val="1"/>
        </w:rPr>
        <w:t xml:space="preserve"> </w:t>
      </w:r>
      <w:r>
        <w:t>программы</w:t>
      </w:r>
    </w:p>
    <w:p w:rsidR="00C97F23" w:rsidRDefault="00C97F23" w:rsidP="00DB631B">
      <w:pPr>
        <w:pStyle w:val="a3"/>
        <w:spacing w:line="360" w:lineRule="auto"/>
        <w:ind w:left="0" w:firstLine="0"/>
        <w:jc w:val="both"/>
      </w:pPr>
      <w:r>
        <w:t>Целью реализации программы является овладение фундаментальными знаниями, профессиональными умениями и навыками, опытом творческой и исследовательской деятельности.</w:t>
      </w:r>
    </w:p>
    <w:p w:rsidR="00C97F23" w:rsidRDefault="00C97F23" w:rsidP="00C97F23">
      <w:pPr>
        <w:pStyle w:val="a3"/>
        <w:spacing w:line="360" w:lineRule="auto"/>
        <w:ind w:left="972" w:firstLine="0"/>
        <w:jc w:val="both"/>
      </w:pPr>
    </w:p>
    <w:p w:rsidR="00C97F23" w:rsidRDefault="00C97F23" w:rsidP="00C97F2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Программа  разработана в соответствии  с программой МДК 02.01 «Сестринский уход при различных заболеваниях и состояниях», раздел: терапия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34.02.01 Сестринское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дело.</w:t>
      </w:r>
    </w:p>
    <w:p w:rsidR="00C97F23" w:rsidRDefault="00C97F23" w:rsidP="00C97F2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Изучение и закрепление программного материала должно способствовать формированию у слушателей навыков правильного выбора тактики действий; последовательное, уверенное выполнение практических манипуляций.</w:t>
      </w:r>
    </w:p>
    <w:p w:rsidR="00C97F23" w:rsidRDefault="00C97F23" w:rsidP="00C97F23">
      <w:pPr>
        <w:pStyle w:val="a3"/>
        <w:spacing w:line="360" w:lineRule="auto"/>
        <w:ind w:left="972" w:firstLine="0"/>
        <w:jc w:val="both"/>
      </w:pPr>
    </w:p>
    <w:p w:rsidR="00DB631B" w:rsidRDefault="00DB631B" w:rsidP="00DB631B">
      <w:pPr>
        <w:pStyle w:val="1"/>
        <w:numPr>
          <w:ilvl w:val="0"/>
          <w:numId w:val="1"/>
        </w:numPr>
        <w:tabs>
          <w:tab w:val="left" w:pos="964"/>
        </w:tabs>
        <w:spacing w:line="360" w:lineRule="auto"/>
      </w:pPr>
      <w:r>
        <w:t xml:space="preserve">Планируемые </w:t>
      </w:r>
      <w:r>
        <w:rPr>
          <w:spacing w:val="-3"/>
        </w:rPr>
        <w:t>результаты</w:t>
      </w:r>
      <w:r>
        <w:rPr>
          <w:spacing w:val="-4"/>
        </w:rPr>
        <w:t xml:space="preserve"> </w:t>
      </w:r>
      <w:r>
        <w:t>обучения</w:t>
      </w:r>
    </w:p>
    <w:p w:rsidR="00CE6F41" w:rsidRDefault="00DB631B">
      <w:r>
        <w:t xml:space="preserve">По результатам изучения программы слушатели должны </w:t>
      </w:r>
    </w:p>
    <w:p w:rsidR="00DB631B" w:rsidRPr="00DB631B" w:rsidRDefault="00DB631B">
      <w:pPr>
        <w:rPr>
          <w:b/>
        </w:rPr>
      </w:pPr>
      <w:r w:rsidRPr="00DB631B">
        <w:rPr>
          <w:b/>
        </w:rPr>
        <w:t xml:space="preserve">Знать: </w:t>
      </w:r>
    </w:p>
    <w:p w:rsidR="00DB631B" w:rsidRDefault="00DB631B" w:rsidP="00DB631B">
      <w:r>
        <w:sym w:font="Symbol" w:char="F02D"/>
      </w:r>
      <w:r>
        <w:t xml:space="preserve"> 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DB631B" w:rsidRDefault="00DB631B" w:rsidP="00DB631B">
      <w:r>
        <w:sym w:font="Symbol" w:char="F02D"/>
      </w:r>
      <w:r>
        <w:t xml:space="preserve"> пути введения лекарственных препаратов;</w:t>
      </w:r>
    </w:p>
    <w:p w:rsidR="00DB631B" w:rsidRDefault="00DB631B" w:rsidP="00DB631B">
      <w:r>
        <w:sym w:font="Symbol" w:char="F02D"/>
      </w:r>
      <w:r>
        <w:t xml:space="preserve"> виды, формы и методы реабилитации;</w:t>
      </w:r>
    </w:p>
    <w:p w:rsidR="00DB631B" w:rsidRDefault="00DB631B" w:rsidP="00DB631B">
      <w:r>
        <w:sym w:font="Symbol" w:char="F02D"/>
      </w:r>
      <w:r>
        <w:t xml:space="preserve"> правила использования аппаратуры, оборудования, изделий медицинского</w:t>
      </w:r>
    </w:p>
    <w:p w:rsidR="00DB631B" w:rsidRDefault="00DB631B" w:rsidP="00DB631B">
      <w:r>
        <w:t>назначения</w:t>
      </w:r>
    </w:p>
    <w:p w:rsidR="00DB631B" w:rsidRPr="00DB631B" w:rsidRDefault="00DB631B" w:rsidP="00DB631B">
      <w:pPr>
        <w:rPr>
          <w:b/>
        </w:rPr>
      </w:pPr>
      <w:r w:rsidRPr="00DB631B">
        <w:rPr>
          <w:b/>
        </w:rPr>
        <w:t>уметь:</w:t>
      </w:r>
    </w:p>
    <w:p w:rsidR="00DB631B" w:rsidRDefault="00DB631B" w:rsidP="00DB631B">
      <w:r>
        <w:sym w:font="Symbol" w:char="F02D"/>
      </w:r>
      <w:r>
        <w:t>готовить пациента к лечебно-диагностическим вмешательствам;</w:t>
      </w:r>
    </w:p>
    <w:p w:rsidR="00DB631B" w:rsidRDefault="00DB631B" w:rsidP="00DB631B">
      <w:r>
        <w:sym w:font="Symbol" w:char="F02D"/>
      </w:r>
      <w:r>
        <w:t>осуществлять сестринский уход за пациентом при различных заболеваниях и</w:t>
      </w:r>
    </w:p>
    <w:p w:rsidR="00DB631B" w:rsidRDefault="00DB631B" w:rsidP="00DB631B">
      <w:proofErr w:type="gramStart"/>
      <w:r>
        <w:t>состояниях</w:t>
      </w:r>
      <w:proofErr w:type="gramEnd"/>
      <w:r>
        <w:t>;</w:t>
      </w:r>
    </w:p>
    <w:p w:rsidR="00DB631B" w:rsidRDefault="00DB631B" w:rsidP="00DB631B">
      <w:r>
        <w:sym w:font="Symbol" w:char="F02D"/>
      </w:r>
      <w:r>
        <w:t xml:space="preserve">консультировать пациента и его окружение по применению </w:t>
      </w:r>
      <w:proofErr w:type="gramStart"/>
      <w:r>
        <w:t>лекарственных</w:t>
      </w:r>
      <w:proofErr w:type="gramEnd"/>
    </w:p>
    <w:p w:rsidR="00DB631B" w:rsidRDefault="00DB631B" w:rsidP="00DB631B">
      <w:r>
        <w:t>средств;</w:t>
      </w:r>
    </w:p>
    <w:p w:rsidR="00DB631B" w:rsidRDefault="00DB631B" w:rsidP="00DB631B">
      <w:r>
        <w:sym w:font="Symbol" w:char="F02D"/>
      </w:r>
      <w:r>
        <w:t xml:space="preserve">осуществлять реабилитационные мероприятия в пределах своих полномочий </w:t>
      </w:r>
      <w:proofErr w:type="gramStart"/>
      <w:r>
        <w:t>в</w:t>
      </w:r>
      <w:proofErr w:type="gramEnd"/>
    </w:p>
    <w:p w:rsidR="00DB631B" w:rsidRDefault="00DB631B" w:rsidP="00DB631B">
      <w:proofErr w:type="gramStart"/>
      <w:r>
        <w:t>условиях</w:t>
      </w:r>
      <w:proofErr w:type="gramEnd"/>
      <w:r>
        <w:t xml:space="preserve"> первичной медико-санитарной помощи и стационара;</w:t>
      </w:r>
    </w:p>
    <w:p w:rsidR="00DB631B" w:rsidRDefault="00DB631B" w:rsidP="00DB631B">
      <w:r>
        <w:sym w:font="Symbol" w:char="F02D"/>
      </w:r>
      <w:r>
        <w:t>осуществлять фармакотерапию по назначению врача;</w:t>
      </w:r>
    </w:p>
    <w:p w:rsidR="00DB631B" w:rsidRDefault="00DB631B" w:rsidP="00DB631B">
      <w:r>
        <w:sym w:font="Symbol" w:char="F02D"/>
      </w:r>
      <w:r>
        <w:t>проводить мероприятия по сохранению и улучшению качества жизни</w:t>
      </w:r>
    </w:p>
    <w:p w:rsidR="00DB631B" w:rsidRDefault="00DB631B" w:rsidP="00DB631B">
      <w:r>
        <w:t>пациента;</w:t>
      </w:r>
    </w:p>
    <w:p w:rsidR="00DB631B" w:rsidRDefault="00DB631B" w:rsidP="00DB631B">
      <w:r>
        <w:sym w:font="Symbol" w:char="F02D"/>
      </w:r>
      <w:r>
        <w:t>осуществлять паллиативную помощь пациентам;</w:t>
      </w:r>
    </w:p>
    <w:p w:rsidR="00DB631B" w:rsidRDefault="00DB631B" w:rsidP="00DB631B">
      <w:r>
        <w:sym w:font="Symbol" w:char="F02D"/>
      </w:r>
      <w:r>
        <w:t>вести утвержденную медицинскую документацию</w:t>
      </w:r>
    </w:p>
    <w:p w:rsidR="00DB631B" w:rsidRDefault="00DB631B">
      <w:pPr>
        <w:spacing w:after="200" w:line="276" w:lineRule="auto"/>
      </w:pPr>
      <w:r>
        <w:br w:type="page"/>
      </w:r>
    </w:p>
    <w:p w:rsidR="00DB631B" w:rsidRDefault="00DB631B" w:rsidP="00DB631B">
      <w:pPr>
        <w:pStyle w:val="1"/>
        <w:numPr>
          <w:ilvl w:val="0"/>
          <w:numId w:val="2"/>
        </w:numPr>
        <w:tabs>
          <w:tab w:val="left" w:pos="964"/>
        </w:tabs>
        <w:spacing w:line="360" w:lineRule="auto"/>
      </w:pPr>
      <w:r>
        <w:lastRenderedPageBreak/>
        <w:t>Содержание программы</w:t>
      </w:r>
    </w:p>
    <w:p w:rsidR="00DB631B" w:rsidRDefault="00DB631B" w:rsidP="00DB631B">
      <w:pPr>
        <w:pStyle w:val="a7"/>
        <w:tabs>
          <w:tab w:val="left" w:pos="4508"/>
        </w:tabs>
        <w:spacing w:line="360" w:lineRule="auto"/>
        <w:ind w:left="4507" w:firstLine="0"/>
        <w:rPr>
          <w:b/>
          <w:sz w:val="24"/>
        </w:rPr>
      </w:pPr>
    </w:p>
    <w:p w:rsidR="00DB631B" w:rsidRDefault="00DB631B" w:rsidP="00DB631B">
      <w:pPr>
        <w:pStyle w:val="a7"/>
        <w:numPr>
          <w:ilvl w:val="1"/>
          <w:numId w:val="2"/>
        </w:numPr>
        <w:tabs>
          <w:tab w:val="left" w:pos="4508"/>
        </w:tabs>
        <w:spacing w:line="360" w:lineRule="auto"/>
        <w:ind w:hanging="3913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DB631B" w:rsidRDefault="00DB631B" w:rsidP="00DB631B">
      <w:pPr>
        <w:pStyle w:val="a3"/>
        <w:spacing w:line="360" w:lineRule="auto"/>
        <w:ind w:left="132" w:firstLine="0"/>
        <w:jc w:val="center"/>
      </w:pPr>
      <w:r>
        <w:t>программы повышения квалификации</w:t>
      </w:r>
      <w:r w:rsidR="00E6707B">
        <w:t xml:space="preserve"> </w:t>
      </w:r>
      <w:r w:rsidR="00E6707B">
        <w:rPr>
          <w:sz w:val="28"/>
        </w:rPr>
        <w:t>«</w:t>
      </w:r>
      <w:r w:rsidR="00E6707B">
        <w:rPr>
          <w:b/>
          <w:sz w:val="28"/>
        </w:rPr>
        <w:t>Сестринский уход при различных заболеваниях и состояниях»</w:t>
      </w:r>
    </w:p>
    <w:p w:rsidR="00DB631B" w:rsidRDefault="00DB631B">
      <w:r w:rsidRPr="00DB631B">
        <w:rPr>
          <w:b/>
        </w:rPr>
        <w:t>Категория слушателей</w:t>
      </w:r>
      <w:r>
        <w:t xml:space="preserve">: специалисты учреждений здравоохранения </w:t>
      </w:r>
    </w:p>
    <w:p w:rsidR="00DB631B" w:rsidRDefault="00DB631B">
      <w:r>
        <w:t>Срок обучения: 36 часов</w:t>
      </w:r>
    </w:p>
    <w:tbl>
      <w:tblPr>
        <w:tblStyle w:val="TableNormal"/>
        <w:tblW w:w="928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120"/>
        <w:gridCol w:w="670"/>
        <w:gridCol w:w="1864"/>
        <w:gridCol w:w="1995"/>
      </w:tblGrid>
      <w:tr w:rsidR="00E6707B" w:rsidRPr="00E9310A" w:rsidTr="00E6707B">
        <w:trPr>
          <w:trHeight w:val="254"/>
        </w:trPr>
        <w:tc>
          <w:tcPr>
            <w:tcW w:w="638" w:type="dxa"/>
            <w:vMerge w:val="restart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20" w:type="dxa"/>
            <w:vMerge w:val="restart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9310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310A">
              <w:rPr>
                <w:b/>
                <w:sz w:val="24"/>
                <w:szCs w:val="24"/>
              </w:rPr>
              <w:t>разделов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9310A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670" w:type="dxa"/>
            <w:vMerge w:val="restart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9310A">
              <w:rPr>
                <w:b/>
                <w:sz w:val="24"/>
                <w:szCs w:val="24"/>
              </w:rPr>
              <w:t>Всего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9310A">
              <w:rPr>
                <w:b/>
                <w:sz w:val="24"/>
                <w:szCs w:val="24"/>
              </w:rPr>
              <w:t>час</w:t>
            </w:r>
            <w:proofErr w:type="spellEnd"/>
            <w:r w:rsidRPr="00E931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9" w:type="dxa"/>
            <w:gridSpan w:val="2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E9310A">
              <w:rPr>
                <w:b/>
                <w:sz w:val="24"/>
                <w:szCs w:val="24"/>
              </w:rPr>
              <w:t>том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310A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E6707B" w:rsidRPr="00E9310A" w:rsidTr="00E6707B">
        <w:trPr>
          <w:trHeight w:val="729"/>
        </w:trPr>
        <w:tc>
          <w:tcPr>
            <w:tcW w:w="638" w:type="dxa"/>
            <w:vMerge/>
            <w:tcBorders>
              <w:top w:val="nil"/>
            </w:tcBorders>
          </w:tcPr>
          <w:p w:rsidR="00E6707B" w:rsidRPr="00E9310A" w:rsidRDefault="00E6707B" w:rsidP="00D50F50">
            <w:pPr>
              <w:spacing w:line="360" w:lineRule="auto"/>
              <w:jc w:val="both"/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 w:rsidR="00E6707B" w:rsidRPr="00E9310A" w:rsidRDefault="00E6707B" w:rsidP="00D50F50">
            <w:pPr>
              <w:spacing w:line="360" w:lineRule="auto"/>
              <w:jc w:val="both"/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E6707B" w:rsidRPr="00E9310A" w:rsidRDefault="00E6707B" w:rsidP="00D50F50">
            <w:pPr>
              <w:spacing w:line="360" w:lineRule="auto"/>
              <w:jc w:val="both"/>
            </w:pPr>
          </w:p>
        </w:tc>
        <w:tc>
          <w:tcPr>
            <w:tcW w:w="1864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9310A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995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9310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9310A">
              <w:rPr>
                <w:b/>
                <w:sz w:val="24"/>
                <w:szCs w:val="24"/>
              </w:rPr>
              <w:t>лабораторные</w:t>
            </w:r>
            <w:proofErr w:type="spellEnd"/>
            <w:r w:rsidRPr="00E931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310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E6707B" w:rsidRPr="00E9310A" w:rsidTr="00E6707B">
        <w:trPr>
          <w:trHeight w:val="355"/>
        </w:trPr>
        <w:tc>
          <w:tcPr>
            <w:tcW w:w="638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9310A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9310A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9310A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9310A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9310A">
              <w:rPr>
                <w:sz w:val="24"/>
                <w:szCs w:val="24"/>
              </w:rPr>
              <w:t>5</w:t>
            </w:r>
          </w:p>
        </w:tc>
      </w:tr>
      <w:tr w:rsidR="00E6707B" w:rsidRPr="00E9310A" w:rsidTr="000B077B">
        <w:trPr>
          <w:trHeight w:val="667"/>
        </w:trPr>
        <w:tc>
          <w:tcPr>
            <w:tcW w:w="638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E6707B" w:rsidRPr="00E6707B" w:rsidRDefault="00E6707B" w:rsidP="00E6707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Клинические</w:t>
            </w:r>
            <w:r>
              <w:rPr>
                <w:sz w:val="24"/>
                <w:szCs w:val="24"/>
              </w:rPr>
              <w:t xml:space="preserve">  </w:t>
            </w:r>
            <w:r w:rsidRPr="00E6707B">
              <w:rPr>
                <w:sz w:val="24"/>
                <w:szCs w:val="24"/>
                <w:lang w:val="ru-RU"/>
              </w:rPr>
              <w:t>субъективные</w:t>
            </w:r>
            <w:r>
              <w:rPr>
                <w:sz w:val="24"/>
                <w:szCs w:val="24"/>
              </w:rPr>
              <w:t xml:space="preserve"> </w:t>
            </w:r>
            <w:r w:rsidRPr="00E6707B">
              <w:rPr>
                <w:sz w:val="24"/>
                <w:szCs w:val="24"/>
                <w:lang w:val="ru-RU"/>
              </w:rPr>
              <w:t>методы обследования</w:t>
            </w:r>
          </w:p>
        </w:tc>
        <w:tc>
          <w:tcPr>
            <w:tcW w:w="670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707B" w:rsidRPr="00E9310A" w:rsidTr="00E6707B">
        <w:trPr>
          <w:trHeight w:val="243"/>
        </w:trPr>
        <w:tc>
          <w:tcPr>
            <w:tcW w:w="638" w:type="dxa"/>
          </w:tcPr>
          <w:p w:rsidR="00E6707B" w:rsidRPr="00E9310A" w:rsidRDefault="00E6707B" w:rsidP="00D50F5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1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E6707B" w:rsidRPr="00E6707B" w:rsidRDefault="000B077B" w:rsidP="00E6707B">
            <w:pPr>
              <w:pStyle w:val="TableParagraph"/>
              <w:spacing w:line="360" w:lineRule="auto"/>
              <w:jc w:val="both"/>
              <w:rPr>
                <w:b/>
                <w:lang w:val="ru-RU"/>
              </w:rPr>
            </w:pPr>
            <w:r w:rsidRPr="00E6707B">
              <w:rPr>
                <w:lang w:val="ru-RU"/>
              </w:rPr>
              <w:t xml:space="preserve">Сестринский уход при </w:t>
            </w:r>
            <w:r>
              <w:rPr>
                <w:lang w:val="ru-RU"/>
              </w:rPr>
              <w:t>острых респираторных заболеваниях</w:t>
            </w:r>
          </w:p>
        </w:tc>
        <w:tc>
          <w:tcPr>
            <w:tcW w:w="670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6707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6707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6707B" w:rsidRPr="00F672AE" w:rsidTr="00E6707B">
        <w:trPr>
          <w:trHeight w:val="170"/>
        </w:trPr>
        <w:tc>
          <w:tcPr>
            <w:tcW w:w="638" w:type="dxa"/>
          </w:tcPr>
          <w:p w:rsidR="00E6707B" w:rsidRPr="00E6707B" w:rsidRDefault="00E6707B" w:rsidP="00D50F50">
            <w:pPr>
              <w:pStyle w:val="TableParagraph"/>
              <w:spacing w:before="120" w:line="360" w:lineRule="auto"/>
              <w:jc w:val="center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3.</w:t>
            </w:r>
          </w:p>
        </w:tc>
        <w:tc>
          <w:tcPr>
            <w:tcW w:w="4120" w:type="dxa"/>
          </w:tcPr>
          <w:p w:rsidR="00E6707B" w:rsidRPr="00605DF8" w:rsidRDefault="00E6707B" w:rsidP="00605DF8">
            <w:pPr>
              <w:spacing w:line="360" w:lineRule="auto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605DF8">
              <w:rPr>
                <w:b/>
                <w:sz w:val="24"/>
              </w:rPr>
              <w:t>Кардиоревматология</w:t>
            </w:r>
            <w:proofErr w:type="spellEnd"/>
            <w:r w:rsidR="00605DF8">
              <w:rPr>
                <w:b/>
                <w:sz w:val="24"/>
              </w:rPr>
              <w:t>.</w:t>
            </w:r>
          </w:p>
        </w:tc>
        <w:tc>
          <w:tcPr>
            <w:tcW w:w="670" w:type="dxa"/>
          </w:tcPr>
          <w:p w:rsidR="00E6707B" w:rsidRPr="00E6707B" w:rsidRDefault="00E6707B" w:rsidP="00D50F50">
            <w:pPr>
              <w:pStyle w:val="TableParagraph"/>
              <w:spacing w:before="120" w:line="360" w:lineRule="auto"/>
              <w:ind w:right="234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8</w:t>
            </w:r>
          </w:p>
        </w:tc>
        <w:tc>
          <w:tcPr>
            <w:tcW w:w="1864" w:type="dxa"/>
          </w:tcPr>
          <w:p w:rsidR="00E6707B" w:rsidRPr="00E6707B" w:rsidRDefault="00E6707B" w:rsidP="00D50F50">
            <w:pPr>
              <w:pStyle w:val="TableParagraph"/>
              <w:spacing w:before="120" w:line="360" w:lineRule="auto"/>
              <w:ind w:right="851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8</w:t>
            </w:r>
          </w:p>
        </w:tc>
        <w:tc>
          <w:tcPr>
            <w:tcW w:w="1995" w:type="dxa"/>
          </w:tcPr>
          <w:p w:rsidR="00E6707B" w:rsidRPr="00E6707B" w:rsidRDefault="00E6707B" w:rsidP="00D50F50">
            <w:pPr>
              <w:pStyle w:val="TableParagraph"/>
              <w:spacing w:before="120" w:line="360" w:lineRule="auto"/>
              <w:ind w:left="1021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-</w:t>
            </w:r>
          </w:p>
        </w:tc>
      </w:tr>
      <w:tr w:rsidR="00E6707B" w:rsidTr="00E6707B">
        <w:trPr>
          <w:trHeight w:val="956"/>
        </w:trPr>
        <w:tc>
          <w:tcPr>
            <w:tcW w:w="638" w:type="dxa"/>
          </w:tcPr>
          <w:p w:rsidR="00E6707B" w:rsidRPr="00E6707B" w:rsidRDefault="000632BB" w:rsidP="00D50F50">
            <w:pPr>
              <w:pStyle w:val="TableParagraph"/>
              <w:spacing w:line="360" w:lineRule="auto"/>
              <w:ind w:left="20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6707B" w:rsidRPr="00E6707B">
              <w:rPr>
                <w:lang w:val="ru-RU"/>
              </w:rPr>
              <w:t>.</w:t>
            </w:r>
          </w:p>
        </w:tc>
        <w:tc>
          <w:tcPr>
            <w:tcW w:w="4120" w:type="dxa"/>
          </w:tcPr>
          <w:p w:rsidR="00E6707B" w:rsidRPr="00E6707B" w:rsidRDefault="00E6707B" w:rsidP="00E6707B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6707B">
              <w:rPr>
                <w:lang w:val="ru-RU"/>
              </w:rPr>
              <w:t>Сестринский</w:t>
            </w:r>
            <w:r>
              <w:rPr>
                <w:lang w:val="ru-RU"/>
              </w:rPr>
              <w:t xml:space="preserve"> </w:t>
            </w:r>
            <w:r w:rsidRPr="00E6707B">
              <w:rPr>
                <w:lang w:val="ru-RU"/>
              </w:rPr>
              <w:t>уход при сахарном диабете</w:t>
            </w:r>
          </w:p>
        </w:tc>
        <w:tc>
          <w:tcPr>
            <w:tcW w:w="670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right="286"/>
              <w:rPr>
                <w:lang w:val="ru-RU"/>
              </w:rPr>
            </w:pPr>
            <w:r w:rsidRPr="00E6707B">
              <w:rPr>
                <w:lang w:val="ru-RU"/>
              </w:rPr>
              <w:t>6</w:t>
            </w:r>
          </w:p>
        </w:tc>
        <w:tc>
          <w:tcPr>
            <w:tcW w:w="1864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2"/>
              <w:rPr>
                <w:lang w:val="ru-RU"/>
              </w:rPr>
            </w:pPr>
            <w:r w:rsidRPr="00E6707B">
              <w:rPr>
                <w:lang w:val="ru-RU"/>
              </w:rPr>
              <w:t>6</w:t>
            </w:r>
          </w:p>
        </w:tc>
        <w:tc>
          <w:tcPr>
            <w:tcW w:w="1995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1021"/>
              <w:rPr>
                <w:b/>
                <w:lang w:val="ru-RU"/>
              </w:rPr>
            </w:pPr>
          </w:p>
        </w:tc>
      </w:tr>
      <w:tr w:rsidR="00E6707B" w:rsidTr="00E6707B">
        <w:trPr>
          <w:trHeight w:val="253"/>
        </w:trPr>
        <w:tc>
          <w:tcPr>
            <w:tcW w:w="638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254"/>
              <w:jc w:val="center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7.</w:t>
            </w:r>
          </w:p>
        </w:tc>
        <w:tc>
          <w:tcPr>
            <w:tcW w:w="4120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105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Итоговая аттестация</w:t>
            </w:r>
          </w:p>
        </w:tc>
        <w:tc>
          <w:tcPr>
            <w:tcW w:w="670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right="286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2</w:t>
            </w:r>
          </w:p>
        </w:tc>
        <w:tc>
          <w:tcPr>
            <w:tcW w:w="1864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rPr>
                <w:sz w:val="18"/>
                <w:lang w:val="ru-RU"/>
              </w:rPr>
            </w:pPr>
          </w:p>
        </w:tc>
        <w:tc>
          <w:tcPr>
            <w:tcW w:w="1995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1001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2</w:t>
            </w:r>
          </w:p>
        </w:tc>
      </w:tr>
      <w:tr w:rsidR="00E6707B" w:rsidTr="00E6707B">
        <w:trPr>
          <w:trHeight w:val="254"/>
        </w:trPr>
        <w:tc>
          <w:tcPr>
            <w:tcW w:w="4758" w:type="dxa"/>
            <w:gridSpan w:val="2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110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ИТОГО</w:t>
            </w:r>
          </w:p>
        </w:tc>
        <w:tc>
          <w:tcPr>
            <w:tcW w:w="670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right="234"/>
              <w:jc w:val="right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34</w:t>
            </w:r>
          </w:p>
        </w:tc>
        <w:tc>
          <w:tcPr>
            <w:tcW w:w="1864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857" w:right="851"/>
              <w:jc w:val="center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34</w:t>
            </w:r>
          </w:p>
        </w:tc>
        <w:tc>
          <w:tcPr>
            <w:tcW w:w="1995" w:type="dxa"/>
          </w:tcPr>
          <w:p w:rsidR="00E6707B" w:rsidRPr="00E6707B" w:rsidRDefault="00E6707B" w:rsidP="00D50F50">
            <w:pPr>
              <w:pStyle w:val="TableParagraph"/>
              <w:spacing w:line="360" w:lineRule="auto"/>
              <w:ind w:left="1001"/>
              <w:rPr>
                <w:b/>
                <w:lang w:val="ru-RU"/>
              </w:rPr>
            </w:pPr>
            <w:r w:rsidRPr="00E6707B">
              <w:rPr>
                <w:b/>
                <w:lang w:val="ru-RU"/>
              </w:rPr>
              <w:t>2</w:t>
            </w:r>
          </w:p>
        </w:tc>
      </w:tr>
    </w:tbl>
    <w:p w:rsidR="00E6707B" w:rsidRDefault="00E6707B"/>
    <w:p w:rsidR="00E6707B" w:rsidRDefault="00E6707B">
      <w:pPr>
        <w:spacing w:after="200" w:line="276" w:lineRule="auto"/>
      </w:pPr>
      <w:r>
        <w:br w:type="page"/>
      </w:r>
    </w:p>
    <w:p w:rsidR="00E6707B" w:rsidRDefault="00E6707B" w:rsidP="00E6707B">
      <w:pPr>
        <w:pStyle w:val="1"/>
        <w:tabs>
          <w:tab w:val="left" w:pos="3365"/>
        </w:tabs>
        <w:spacing w:before="90" w:line="275" w:lineRule="exact"/>
      </w:pPr>
      <w:r>
        <w:lastRenderedPageBreak/>
        <w:t>Учебно-тематический план</w:t>
      </w:r>
      <w:r>
        <w:rPr>
          <w:spacing w:val="-1"/>
        </w:rPr>
        <w:t xml:space="preserve"> </w:t>
      </w:r>
      <w:r>
        <w:t>лекций</w:t>
      </w:r>
    </w:p>
    <w:p w:rsidR="00E6707B" w:rsidRDefault="00E6707B" w:rsidP="00E6707B">
      <w:pPr>
        <w:pStyle w:val="a3"/>
        <w:ind w:left="742" w:firstLine="0"/>
      </w:pPr>
      <w:r>
        <w:t>программы повышения квалификации</w:t>
      </w:r>
    </w:p>
    <w:p w:rsidR="00E6707B" w:rsidRDefault="00E6707B" w:rsidP="00E6707B">
      <w:pPr>
        <w:pStyle w:val="1"/>
        <w:spacing w:before="2"/>
        <w:ind w:left="15"/>
        <w:jc w:val="center"/>
      </w:pPr>
      <w:r>
        <w:t xml:space="preserve"> «</w:t>
      </w:r>
      <w:r>
        <w:rPr>
          <w:sz w:val="28"/>
        </w:rPr>
        <w:t>«</w:t>
      </w:r>
      <w:r>
        <w:rPr>
          <w:b w:val="0"/>
          <w:sz w:val="28"/>
        </w:rPr>
        <w:t>Сестринский уход при различных заболеваниях и состояниях</w:t>
      </w:r>
      <w:r>
        <w:t>»</w:t>
      </w:r>
    </w:p>
    <w:tbl>
      <w:tblPr>
        <w:tblStyle w:val="TableNormal"/>
        <w:tblW w:w="986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375"/>
        <w:gridCol w:w="711"/>
        <w:gridCol w:w="1979"/>
        <w:gridCol w:w="2118"/>
      </w:tblGrid>
      <w:tr w:rsidR="00E6707B" w:rsidTr="000B077B">
        <w:trPr>
          <w:trHeight w:val="254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42" w:lineRule="auto"/>
              <w:ind w:left="110" w:right="279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разделов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тем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6707B" w:rsidRDefault="00E6707B">
            <w:pPr>
              <w:pStyle w:val="TableParagraph"/>
              <w:spacing w:before="1"/>
              <w:ind w:left="109" w:righ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час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07" w:lineRule="exact"/>
              <w:ind w:left="13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 </w:t>
            </w:r>
            <w:proofErr w:type="spellStart"/>
            <w:r>
              <w:rPr>
                <w:b/>
                <w:sz w:val="18"/>
              </w:rPr>
              <w:t>том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числе</w:t>
            </w:r>
            <w:proofErr w:type="spellEnd"/>
          </w:p>
        </w:tc>
      </w:tr>
      <w:tr w:rsidR="00E6707B" w:rsidTr="000B077B">
        <w:trPr>
          <w:trHeight w:val="40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7B" w:rsidRDefault="00E6707B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4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7B" w:rsidRDefault="00E6707B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7B" w:rsidRDefault="00E6707B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07" w:lineRule="exact"/>
              <w:ind w:right="91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Лекции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42" w:lineRule="auto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Практические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лабораторные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занятия</w:t>
            </w:r>
            <w:proofErr w:type="spellEnd"/>
          </w:p>
        </w:tc>
      </w:tr>
      <w:tr w:rsidR="00E6707B" w:rsidTr="000B077B">
        <w:trPr>
          <w:trHeight w:val="2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29" w:lineRule="exact"/>
              <w:ind w:left="9"/>
              <w:jc w:val="center"/>
            </w:pPr>
            <w: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29" w:lineRule="exact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29" w:lineRule="exact"/>
              <w:ind w:left="12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29" w:lineRule="exact"/>
              <w:ind w:right="926"/>
              <w:jc w:val="right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29" w:lineRule="exact"/>
              <w:ind w:left="1001"/>
            </w:pPr>
            <w:r>
              <w:t>5</w:t>
            </w:r>
          </w:p>
        </w:tc>
      </w:tr>
      <w:tr w:rsidR="00E6707B" w:rsidTr="000B077B">
        <w:trPr>
          <w:trHeight w:val="7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2"/>
              <w:rPr>
                <w:b/>
              </w:rPr>
            </w:pPr>
          </w:p>
          <w:p w:rsidR="00E6707B" w:rsidRDefault="00E6707B">
            <w:pPr>
              <w:pStyle w:val="TableParagraph"/>
              <w:ind w:left="234" w:right="22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E6707B" w:rsidRDefault="00E6707B">
            <w:pPr>
              <w:pStyle w:val="TableParagraph"/>
              <w:spacing w:before="7" w:line="274" w:lineRule="exact"/>
              <w:ind w:left="5" w:right="1002"/>
              <w:rPr>
                <w:b/>
                <w:sz w:val="24"/>
                <w:lang w:val="ru-RU"/>
              </w:rPr>
            </w:pPr>
            <w:proofErr w:type="spellStart"/>
            <w:r>
              <w:t>Клинические</w:t>
            </w:r>
            <w:proofErr w:type="spellEnd"/>
            <w:r>
              <w:t xml:space="preserve">  </w:t>
            </w:r>
            <w:proofErr w:type="spellStart"/>
            <w:r>
              <w:t>субъективные</w:t>
            </w:r>
            <w:proofErr w:type="spellEnd"/>
            <w:r>
              <w:t xml:space="preserve">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обследования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ind w:left="12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2"/>
              <w:rPr>
                <w:b/>
              </w:rPr>
            </w:pPr>
          </w:p>
          <w:p w:rsidR="00E6707B" w:rsidRPr="000B077B" w:rsidRDefault="000632BB">
            <w:pPr>
              <w:pStyle w:val="TableParagraph"/>
              <w:ind w:right="926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2"/>
              <w:rPr>
                <w:b/>
              </w:rPr>
            </w:pPr>
          </w:p>
          <w:p w:rsidR="00E6707B" w:rsidRDefault="00E6707B">
            <w:pPr>
              <w:pStyle w:val="TableParagraph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0B077B">
        <w:trPr>
          <w:trHeight w:val="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</w:pPr>
            <w:r>
              <w:t>1.1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0B077B" w:rsidP="000B077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B077B">
              <w:rPr>
                <w:b/>
                <w:lang w:val="ru-RU"/>
              </w:rPr>
              <w:t xml:space="preserve">Тема 1.1 </w:t>
            </w:r>
            <w:r w:rsidRPr="000B077B">
              <w:rPr>
                <w:lang w:val="ru-RU"/>
              </w:rPr>
              <w:t xml:space="preserve">Клинические МОП (КМОП) – субъективные, методы обследования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ind w:right="286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Pr="000B077B" w:rsidRDefault="00E6707B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6707B" w:rsidRPr="000632BB" w:rsidRDefault="000632BB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6707B" w:rsidRDefault="00E6707B">
            <w:pPr>
              <w:pStyle w:val="TableParagraph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0B077B">
        <w:trPr>
          <w:trHeight w:val="2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</w:pPr>
            <w:r>
              <w:t>1.2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0B077B" w:rsidP="000B077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B077B">
              <w:rPr>
                <w:b/>
                <w:lang w:val="ru-RU"/>
              </w:rPr>
              <w:t xml:space="preserve">Тема 1.2 </w:t>
            </w:r>
            <w:r w:rsidRPr="000B077B">
              <w:rPr>
                <w:lang w:val="ru-RU"/>
              </w:rPr>
              <w:t xml:space="preserve">Дополнительные методы обследования пациентов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ind w:right="286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0632BB" w:rsidP="000B077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6707B" w:rsidRDefault="00E6707B">
            <w:pPr>
              <w:pStyle w:val="TableParagraph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0B077B">
        <w:trPr>
          <w:trHeight w:val="5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120"/>
              <w:ind w:left="2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E6707B" w:rsidRDefault="00E6707B">
            <w:pPr>
              <w:pStyle w:val="TableParagraph"/>
              <w:spacing w:line="228" w:lineRule="auto"/>
              <w:ind w:left="40" w:right="960"/>
              <w:rPr>
                <w:b/>
                <w:bCs/>
                <w:sz w:val="24"/>
                <w:lang w:val="ru-RU"/>
              </w:rPr>
            </w:pPr>
            <w:r w:rsidRPr="00E6707B">
              <w:rPr>
                <w:lang w:val="ru-RU"/>
              </w:rPr>
              <w:t xml:space="preserve">Сестринский уход при </w:t>
            </w:r>
            <w:r w:rsidR="000B077B">
              <w:rPr>
                <w:lang w:val="ru-RU"/>
              </w:rPr>
              <w:t xml:space="preserve">острых респираторных заболеваниях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spacing w:before="120"/>
              <w:ind w:right="234"/>
              <w:jc w:val="right"/>
              <w:rPr>
                <w:b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120"/>
              <w:ind w:left="857" w:right="85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120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0B077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201"/>
            </w:pPr>
            <w:r>
              <w:t>2.1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0B077B" w:rsidP="000B077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B077B">
              <w:rPr>
                <w:b/>
                <w:lang w:val="ru-RU"/>
              </w:rPr>
              <w:t>Тема 2.1.</w:t>
            </w:r>
            <w:r w:rsidRPr="000B077B">
              <w:rPr>
                <w:lang w:val="ru-RU"/>
              </w:rPr>
              <w:t>Сес</w:t>
            </w:r>
            <w:r>
              <w:rPr>
                <w:lang w:val="ru-RU"/>
              </w:rPr>
              <w:t>тринский уход при бронхитах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spacing w:line="234" w:lineRule="exact"/>
              <w:ind w:right="286"/>
              <w:jc w:val="right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0B077B">
        <w:trPr>
          <w:trHeight w:val="3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201"/>
            </w:pPr>
            <w:r>
              <w:t>2.2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E6707B" w:rsidRDefault="000B077B" w:rsidP="000B077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B077B">
              <w:rPr>
                <w:b/>
                <w:lang w:val="ru-RU"/>
              </w:rPr>
              <w:t>Тема 2.2.</w:t>
            </w:r>
            <w:r w:rsidRPr="000B077B">
              <w:rPr>
                <w:lang w:val="ru-RU"/>
              </w:rPr>
              <w:t xml:space="preserve">Сестринский уход при пневмониях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spacing w:line="234" w:lineRule="exact"/>
              <w:ind w:right="286"/>
              <w:jc w:val="right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line="234" w:lineRule="exact"/>
              <w:ind w:left="1021"/>
              <w:rPr>
                <w:b/>
              </w:rPr>
            </w:pPr>
          </w:p>
        </w:tc>
      </w:tr>
      <w:tr w:rsidR="00E6707B" w:rsidTr="000B077B">
        <w:trPr>
          <w:trHeight w:val="5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115"/>
              <w:ind w:left="201"/>
            </w:pPr>
            <w:r>
              <w:t>2.3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0B077B" w:rsidP="000B077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B077B">
              <w:rPr>
                <w:b/>
                <w:lang w:val="ru-RU"/>
              </w:rPr>
              <w:t>Тема 2.3</w:t>
            </w:r>
            <w:r w:rsidRPr="000B077B">
              <w:rPr>
                <w:lang w:val="ru-RU"/>
              </w:rPr>
              <w:t>. Сестринский уход при бронхиальной астме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B077B" w:rsidRDefault="00E6707B">
            <w:pPr>
              <w:pStyle w:val="TableParagraph"/>
              <w:spacing w:before="115"/>
              <w:ind w:right="286"/>
              <w:jc w:val="right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115"/>
              <w:ind w:left="2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120"/>
              <w:ind w:left="1021"/>
              <w:rPr>
                <w:b/>
              </w:rPr>
            </w:pPr>
          </w:p>
        </w:tc>
      </w:tr>
      <w:tr w:rsidR="00E6707B" w:rsidTr="000B077B">
        <w:trPr>
          <w:trHeight w:val="7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E6707B" w:rsidRDefault="00605DF8">
            <w:pPr>
              <w:pStyle w:val="TableParagraph"/>
              <w:spacing w:line="269" w:lineRule="exact"/>
              <w:ind w:left="50"/>
              <w:rPr>
                <w:b/>
                <w:bCs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Кардиоревматология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ind w:right="286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E6707B" w:rsidRDefault="00E6707B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6707B" w:rsidRDefault="00E6707B">
            <w:pPr>
              <w:pStyle w:val="TableParagraph"/>
              <w:ind w:left="1021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7B" w:rsidTr="00605DF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E6707B" w:rsidRDefault="00605DF8">
            <w:pPr>
              <w:pStyle w:val="TableParagraph"/>
              <w:spacing w:line="228" w:lineRule="auto"/>
              <w:ind w:left="70" w:right="26" w:firstLine="4"/>
              <w:jc w:val="both"/>
              <w:rPr>
                <w:sz w:val="24"/>
                <w:lang w:val="ru-RU"/>
              </w:rPr>
            </w:pPr>
            <w:r w:rsidRPr="00E6707B">
              <w:rPr>
                <w:lang w:val="ru-RU"/>
              </w:rPr>
              <w:t xml:space="preserve">Сестринский уход при ревматизме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  <w:tr w:rsidR="00E6707B" w:rsidTr="000B077B">
        <w:trPr>
          <w:trHeight w:val="4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605DF8" w:rsidRDefault="00605DF8">
            <w:pPr>
              <w:pStyle w:val="TableParagraph"/>
              <w:spacing w:line="238" w:lineRule="exact"/>
              <w:ind w:left="105"/>
              <w:rPr>
                <w:spacing w:val="-4"/>
                <w:sz w:val="24"/>
                <w:lang w:val="ru-RU"/>
              </w:rPr>
            </w:pPr>
            <w:r w:rsidRPr="00605DF8">
              <w:rPr>
                <w:lang w:val="ru-RU"/>
              </w:rPr>
              <w:t>Сестринский уход при пороках</w:t>
            </w:r>
            <w:r>
              <w:rPr>
                <w:lang w:val="ru-RU"/>
              </w:rPr>
              <w:t xml:space="preserve"> сердца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605DF8" w:rsidRDefault="00E6707B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  <w:tr w:rsidR="00E6707B" w:rsidTr="000B077B">
        <w:trPr>
          <w:trHeight w:val="2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0632BB" w:rsidP="000632BB">
            <w:pPr>
              <w:pStyle w:val="a3"/>
              <w:spacing w:line="360" w:lineRule="auto"/>
              <w:ind w:left="0" w:firstLine="0"/>
              <w:jc w:val="both"/>
              <w:rPr>
                <w:lang w:val="ru-RU"/>
              </w:rPr>
            </w:pPr>
            <w:proofErr w:type="spellStart"/>
            <w:r>
              <w:t>Сестринский</w:t>
            </w:r>
            <w:proofErr w:type="spellEnd"/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атеросклерозе</w:t>
            </w:r>
            <w:proofErr w:type="spellEnd"/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  <w:tr w:rsidR="00E6707B" w:rsidRPr="000632BB" w:rsidTr="000B077B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0632BB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0632BB">
              <w:rPr>
                <w:b/>
                <w:sz w:val="21"/>
                <w:lang w:val="ru-RU"/>
              </w:rPr>
              <w:t>4</w:t>
            </w:r>
            <w:r w:rsidR="00E6707B" w:rsidRPr="000632BB">
              <w:rPr>
                <w:b/>
                <w:sz w:val="21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E6707B" w:rsidP="00E6707B">
            <w:pPr>
              <w:pStyle w:val="TableParagraph"/>
              <w:spacing w:line="360" w:lineRule="auto"/>
              <w:jc w:val="both"/>
              <w:rPr>
                <w:b/>
                <w:lang w:val="ru-RU"/>
              </w:rPr>
            </w:pPr>
            <w:r w:rsidRPr="000632BB">
              <w:rPr>
                <w:b/>
                <w:lang w:val="ru-RU"/>
              </w:rPr>
              <w:t>Сестринский уход при сахарном диабете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E6707B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Pr="000632BB" w:rsidRDefault="000632BB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Pr="000632BB" w:rsidRDefault="00E6707B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  <w:tr w:rsidR="000632BB" w:rsidRPr="000632BB" w:rsidTr="000B077B">
        <w:trPr>
          <w:trHeight w:val="27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BB" w:rsidRPr="000632BB" w:rsidRDefault="00BB5A4A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BB5A4A">
              <w:rPr>
                <w:b/>
                <w:lang w:val="ru-RU"/>
              </w:rPr>
              <w:t>4.2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BB" w:rsidRPr="00BB5A4A" w:rsidRDefault="00BB5A4A" w:rsidP="00BB5A4A">
            <w:pPr>
              <w:pStyle w:val="a3"/>
              <w:spacing w:line="360" w:lineRule="auto"/>
              <w:ind w:left="0" w:firstLine="0"/>
              <w:jc w:val="both"/>
              <w:rPr>
                <w:b/>
                <w:lang w:val="ru-RU"/>
              </w:rPr>
            </w:pPr>
            <w:r w:rsidRPr="00BB5A4A">
              <w:rPr>
                <w:b/>
                <w:lang w:val="ru-RU"/>
              </w:rPr>
              <w:t xml:space="preserve">Сестринский уход при сахарном диабете – осложнения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BB" w:rsidRPr="00BB5A4A" w:rsidRDefault="000632BB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BB" w:rsidRPr="00BB5A4A" w:rsidRDefault="000632BB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BB" w:rsidRPr="00BB5A4A" w:rsidRDefault="000632B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</w:tc>
      </w:tr>
      <w:tr w:rsidR="00E6707B" w:rsidTr="000B077B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2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right="28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7B" w:rsidRDefault="00E6707B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100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707B" w:rsidTr="000B077B">
        <w:trPr>
          <w:trHeight w:val="254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right="23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857" w:right="85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7B" w:rsidRDefault="00E6707B">
            <w:pPr>
              <w:pStyle w:val="TableParagraph"/>
              <w:spacing w:line="234" w:lineRule="exact"/>
              <w:ind w:left="1001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B077B" w:rsidRDefault="000B077B"/>
    <w:p w:rsidR="000B077B" w:rsidRDefault="000B077B">
      <w:pPr>
        <w:spacing w:after="200" w:line="276" w:lineRule="auto"/>
      </w:pPr>
      <w:r>
        <w:br w:type="page"/>
      </w:r>
    </w:p>
    <w:p w:rsidR="000B077B" w:rsidRPr="000B077B" w:rsidRDefault="000B077B" w:rsidP="000B077B">
      <w:pPr>
        <w:pStyle w:val="TableParagraph"/>
        <w:jc w:val="both"/>
        <w:rPr>
          <w:b/>
          <w:sz w:val="24"/>
          <w:szCs w:val="24"/>
        </w:rPr>
      </w:pPr>
      <w:r w:rsidRPr="000B077B">
        <w:rPr>
          <w:b/>
          <w:sz w:val="24"/>
          <w:szCs w:val="24"/>
        </w:rPr>
        <w:lastRenderedPageBreak/>
        <w:t xml:space="preserve">Раздел 1 </w:t>
      </w:r>
      <w:proofErr w:type="gramStart"/>
      <w:r w:rsidRPr="000B077B">
        <w:rPr>
          <w:b/>
          <w:sz w:val="24"/>
          <w:szCs w:val="24"/>
        </w:rPr>
        <w:t>Клинические–объективные</w:t>
      </w:r>
      <w:proofErr w:type="gramEnd"/>
      <w:r w:rsidRPr="000B077B">
        <w:rPr>
          <w:b/>
          <w:sz w:val="24"/>
          <w:szCs w:val="24"/>
        </w:rPr>
        <w:t xml:space="preserve"> методы обследования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Тема 1.1 </w:t>
      </w:r>
      <w:r>
        <w:t xml:space="preserve">Клинические МОП (КМОП) – субъективные, методы обследования 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расширение и углубление знаний, полученных студентами на аудиторных занятиях с преподавателями; воспитание умения организовать свою самостоятельную работу.</w:t>
      </w:r>
    </w:p>
    <w:p w:rsidR="000B077B" w:rsidRDefault="000B077B" w:rsidP="000B077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стр.11-14 Пропедевтика клинических дисциплин [Электронный ресурс]</w:t>
      </w:r>
      <w:proofErr w:type="gramStart"/>
      <w:r>
        <w:t xml:space="preserve"> :</w:t>
      </w:r>
      <w:proofErr w:type="gramEnd"/>
      <w:r>
        <w:t xml:space="preserve"> учебник / В.М.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>Нечаев;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В.Т. Ивашкина.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ГЭОТАР-Медиа</w:t>
      </w:r>
      <w:proofErr w:type="spellEnd"/>
      <w:r>
        <w:t>, 2016.</w:t>
      </w:r>
    </w:p>
    <w:p w:rsidR="000B077B" w:rsidRDefault="000B077B" w:rsidP="000B077B">
      <w:pPr>
        <w:pStyle w:val="a3"/>
        <w:spacing w:line="360" w:lineRule="auto"/>
        <w:ind w:left="0" w:firstLine="0"/>
        <w:jc w:val="both"/>
      </w:pPr>
      <w:r>
        <w:rPr>
          <w:b/>
        </w:rPr>
        <w:t xml:space="preserve">Тема 1.2 </w:t>
      </w:r>
      <w:r>
        <w:t xml:space="preserve">Дополнительные методы обследования пациентов 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обобщение, расширение и углубление знаний, полученных студентами на аудиторных занятиях с преподавателями; воспитание умения организовать свою самостоятельную работу</w:t>
      </w:r>
      <w:r w:rsidRPr="000B077B">
        <w:t xml:space="preserve"> </w:t>
      </w:r>
    </w:p>
    <w:p w:rsidR="000B077B" w:rsidRDefault="000B077B" w:rsidP="000B077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B077B" w:rsidRDefault="000B077B" w:rsidP="000B077B">
      <w:pPr>
        <w:pStyle w:val="TableParagraph"/>
        <w:jc w:val="both"/>
      </w:pP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>Пропедевтика клинических дисциплин [Электронный ресурс] : учебник / В.М. Нечаев;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В.Т. Ивашкина.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ГЭОТАР-Медиа</w:t>
      </w:r>
      <w:proofErr w:type="spellEnd"/>
      <w:r>
        <w:t>, 2016.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</w:t>
      </w:r>
    </w:p>
    <w:p w:rsidR="000B077B" w:rsidRPr="000B077B" w:rsidRDefault="000B077B" w:rsidP="000B077B">
      <w:pPr>
        <w:pStyle w:val="a3"/>
        <w:spacing w:line="360" w:lineRule="auto"/>
        <w:ind w:left="0" w:firstLine="0"/>
        <w:jc w:val="both"/>
        <w:rPr>
          <w:b/>
        </w:rPr>
      </w:pPr>
      <w:r w:rsidRPr="000B077B">
        <w:rPr>
          <w:b/>
        </w:rPr>
        <w:t>Раздел 2 Сестринский уход при острых респираторных заболеваниях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>Тема 2.1.</w:t>
      </w:r>
      <w:r>
        <w:t xml:space="preserve">Сестринский уход при бронхитах 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обобщение, расширение и углубление знаний, полученных студентами на аудиторных занятиях с преподавателями: воспитание умения организовать свою самостоятельную работу.</w:t>
      </w:r>
    </w:p>
    <w:p w:rsidR="000B077B" w:rsidRDefault="000B077B" w:rsidP="000B077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2000, стр. 152 – 161 Общий уход за больными в терапевтической клинике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Ослопов В.Н., Богоявленская О.В. - 3-е изд., </w:t>
      </w:r>
      <w:proofErr w:type="spellStart"/>
      <w:r>
        <w:t>испр</w:t>
      </w:r>
      <w:proofErr w:type="spellEnd"/>
      <w:r>
        <w:t>. и доп. - М. : ГЭОТАР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>Тема 2.2.</w:t>
      </w:r>
      <w:r>
        <w:t xml:space="preserve">Сестринский уход при пневмониях 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</w:p>
    <w:p w:rsidR="000B077B" w:rsidRDefault="000B077B" w:rsidP="000B077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 174-181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>Тема 2.3</w:t>
      </w:r>
      <w:r>
        <w:t>. Сестринский уход при бронхиальной астме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 xml:space="preserve">приобретение новых знаний; развитие собственных приемов и методов </w:t>
      </w:r>
      <w:r>
        <w:lastRenderedPageBreak/>
        <w:t>познания; учиться переосмысливать текст; формулировать определения, выделять основные мысли текста.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</w:p>
    <w:p w:rsidR="000B077B" w:rsidRDefault="000B077B" w:rsidP="000B077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B077B" w:rsidRDefault="000B077B" w:rsidP="000B077B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 162-173</w:t>
      </w:r>
    </w:p>
    <w:p w:rsidR="000B077B" w:rsidRDefault="000B077B" w:rsidP="000B077B">
      <w:pPr>
        <w:pStyle w:val="TableParagraph"/>
        <w:jc w:val="both"/>
      </w:pPr>
    </w:p>
    <w:p w:rsidR="00605DF8" w:rsidRDefault="00605DF8" w:rsidP="000B077B">
      <w:pPr>
        <w:pStyle w:val="TableParagraph"/>
        <w:jc w:val="both"/>
        <w:rPr>
          <w:b/>
          <w:sz w:val="24"/>
        </w:rPr>
      </w:pPr>
      <w:r>
        <w:rPr>
          <w:b/>
          <w:sz w:val="24"/>
        </w:rPr>
        <w:t xml:space="preserve">Раздел 3. </w:t>
      </w:r>
      <w:proofErr w:type="spellStart"/>
      <w:r>
        <w:rPr>
          <w:b/>
          <w:sz w:val="24"/>
        </w:rPr>
        <w:t>Кардиоревматология</w:t>
      </w:r>
      <w:proofErr w:type="spellEnd"/>
      <w:r>
        <w:rPr>
          <w:b/>
          <w:sz w:val="24"/>
        </w:rPr>
        <w:t xml:space="preserve">. </w:t>
      </w:r>
    </w:p>
    <w:p w:rsidR="00605DF8" w:rsidRDefault="00605DF8" w:rsidP="00605DF8">
      <w:pPr>
        <w:spacing w:line="360" w:lineRule="auto"/>
        <w:jc w:val="both"/>
      </w:pPr>
      <w:r>
        <w:rPr>
          <w:b/>
        </w:rPr>
        <w:t xml:space="preserve">Тема 3.1 </w:t>
      </w:r>
      <w:r>
        <w:t xml:space="preserve">Сестринский уход при ревматизме </w:t>
      </w:r>
    </w:p>
    <w:p w:rsidR="00605DF8" w:rsidRDefault="00605DF8" w:rsidP="00605DF8">
      <w:pPr>
        <w:pStyle w:val="a3"/>
        <w:spacing w:line="360" w:lineRule="auto"/>
        <w:ind w:left="0" w:firstLine="0"/>
        <w:jc w:val="both"/>
      </w:pPr>
      <w:r>
        <w:rPr>
          <w:b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</w:p>
    <w:p w:rsidR="00605DF8" w:rsidRDefault="00605DF8" w:rsidP="00605DF8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 205-217 Методическое пособие для студентов «Сестринский уход при заболеваниях ССС» </w:t>
      </w:r>
      <w:r>
        <w:rPr>
          <w:color w:val="333333"/>
          <w:shd w:val="clear" w:color="auto" w:fill="F7F7F7"/>
        </w:rPr>
        <w:t>"</w:t>
      </w:r>
      <w:proofErr w:type="spellStart"/>
      <w:r>
        <w:rPr>
          <w:color w:val="333333"/>
          <w:shd w:val="clear" w:color="auto" w:fill="F7F7F7"/>
        </w:rPr>
        <w:t>Сестри</w:t>
      </w:r>
      <w:proofErr w:type="spellEnd"/>
      <w:r w:rsidRPr="00605DF8">
        <w:rPr>
          <w:b/>
        </w:rPr>
        <w:t xml:space="preserve"> </w:t>
      </w:r>
      <w:r>
        <w:rPr>
          <w:b/>
        </w:rPr>
        <w:t xml:space="preserve">Тема 3.2 </w:t>
      </w:r>
      <w:r>
        <w:t>Сестринский уход при пороках сердца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</w:p>
    <w:p w:rsidR="000632BB" w:rsidRDefault="000632BB" w:rsidP="000632B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Тема 3.3 </w:t>
      </w:r>
      <w:r>
        <w:t xml:space="preserve">Сестринский уход при атеросклерозе </w:t>
      </w:r>
    </w:p>
    <w:p w:rsidR="000632BB" w:rsidRDefault="000632BB" w:rsidP="000632B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</w:p>
    <w:p w:rsidR="00605DF8" w:rsidRPr="000632BB" w:rsidRDefault="000632BB" w:rsidP="00605DF8">
      <w:pPr>
        <w:pStyle w:val="TableParagraph"/>
        <w:jc w:val="both"/>
        <w:rPr>
          <w:b/>
        </w:rPr>
      </w:pPr>
      <w:r w:rsidRPr="000632BB">
        <w:rPr>
          <w:b/>
        </w:rPr>
        <w:t>Раздел 4 Сестринский уход при сахарном диабете</w:t>
      </w:r>
    </w:p>
    <w:p w:rsidR="000632BB" w:rsidRDefault="000632BB" w:rsidP="000632BB">
      <w:pPr>
        <w:spacing w:line="360" w:lineRule="auto"/>
        <w:jc w:val="both"/>
        <w:rPr>
          <w:b/>
        </w:rPr>
      </w:pPr>
    </w:p>
    <w:p w:rsidR="000632BB" w:rsidRDefault="000632BB" w:rsidP="000632BB">
      <w:pPr>
        <w:spacing w:line="360" w:lineRule="auto"/>
        <w:jc w:val="both"/>
      </w:pPr>
      <w:r>
        <w:rPr>
          <w:b/>
        </w:rPr>
        <w:t xml:space="preserve">Тема 4.1. </w:t>
      </w:r>
      <w:r>
        <w:t>Сестринский уход при сахарном диабете (лекция)</w:t>
      </w:r>
    </w:p>
    <w:p w:rsidR="000632BB" w:rsidRDefault="000632BB" w:rsidP="000632BB">
      <w:pPr>
        <w:pStyle w:val="a3"/>
        <w:spacing w:line="360" w:lineRule="auto"/>
        <w:ind w:left="0" w:firstLine="0"/>
        <w:jc w:val="both"/>
      </w:pPr>
      <w:r>
        <w:rPr>
          <w:b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</w:p>
    <w:p w:rsidR="000632BB" w:rsidRDefault="000632BB" w:rsidP="000632BB">
      <w:pPr>
        <w:pStyle w:val="Heading1"/>
        <w:spacing w:line="360" w:lineRule="auto"/>
        <w:ind w:left="0" w:firstLine="720"/>
        <w:jc w:val="both"/>
      </w:pPr>
      <w:r>
        <w:t>Список рекомендуемой литературы:</w:t>
      </w:r>
    </w:p>
    <w:p w:rsidR="000632BB" w:rsidRDefault="000632BB" w:rsidP="000632BB">
      <w:pPr>
        <w:pStyle w:val="a3"/>
        <w:spacing w:line="360" w:lineRule="auto"/>
        <w:ind w:left="0" w:firstLine="0"/>
        <w:jc w:val="both"/>
      </w:pPr>
      <w:r>
        <w:t xml:space="preserve">В.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 414 – 420 Методическое пособие для студентов «Сестринский уход при </w:t>
      </w:r>
      <w:r w:rsidR="00BB5A4A">
        <w:t xml:space="preserve">заболевании </w:t>
      </w:r>
      <w:proofErr w:type="spellStart"/>
      <w:r>
        <w:t>яхэндокринной</w:t>
      </w:r>
      <w:proofErr w:type="spellEnd"/>
      <w:r>
        <w:t xml:space="preserve"> системы»</w:t>
      </w:r>
    </w:p>
    <w:p w:rsidR="00BB5A4A" w:rsidRPr="00BB5A4A" w:rsidRDefault="00BB5A4A" w:rsidP="00BB5A4A">
      <w:pPr>
        <w:pStyle w:val="a3"/>
        <w:spacing w:line="360" w:lineRule="auto"/>
        <w:ind w:left="0" w:firstLine="0"/>
        <w:jc w:val="both"/>
        <w:rPr>
          <w:b/>
        </w:rPr>
      </w:pPr>
      <w:r w:rsidRPr="00BB5A4A">
        <w:rPr>
          <w:b/>
        </w:rPr>
        <w:t xml:space="preserve">Тема 4.2 Сестринский уход при сахарном диабете – осложнения </w:t>
      </w:r>
    </w:p>
    <w:p w:rsidR="00BB5A4A" w:rsidRDefault="00BB5A4A" w:rsidP="00BB5A4A">
      <w:pPr>
        <w:pStyle w:val="1"/>
        <w:numPr>
          <w:ilvl w:val="0"/>
          <w:numId w:val="8"/>
        </w:numPr>
        <w:tabs>
          <w:tab w:val="left" w:pos="964"/>
        </w:tabs>
        <w:spacing w:before="212" w:line="360" w:lineRule="auto"/>
      </w:pPr>
      <w:r>
        <w:rPr>
          <w:b w:val="0"/>
        </w:rPr>
        <w:t xml:space="preserve">Цель: </w:t>
      </w:r>
      <w:r>
        <w:t>приобретение новых знаний; развитие собственных приемов и методов познания; учиться переосмысливать текст; формулировать определения, выделять основные мысли текста.</w:t>
      </w:r>
      <w:r w:rsidR="00605DF8">
        <w:br w:type="page"/>
      </w:r>
      <w:r>
        <w:lastRenderedPageBreak/>
        <w:t>Учебно-методическое обеспечение программы</w:t>
      </w:r>
    </w:p>
    <w:p w:rsidR="00BB5A4A" w:rsidRDefault="00BB5A4A" w:rsidP="00BB5A4A">
      <w:pPr>
        <w:pStyle w:val="a3"/>
        <w:spacing w:line="360" w:lineRule="auto"/>
        <w:ind w:left="972" w:firstLine="0"/>
        <w:jc w:val="both"/>
      </w:pPr>
      <w:proofErr w:type="spellStart"/>
      <w:r>
        <w:t>Бортникова</w:t>
      </w:r>
      <w:proofErr w:type="spellEnd"/>
      <w:r>
        <w:t xml:space="preserve">, С. М. Сестринское дело в невропатологии и психиатрии с курсом наркологии / С.М. </w:t>
      </w:r>
      <w:proofErr w:type="spellStart"/>
      <w:r>
        <w:t>Бортникова</w:t>
      </w:r>
      <w:proofErr w:type="spellEnd"/>
      <w:r>
        <w:t xml:space="preserve">, Т.В. </w:t>
      </w:r>
      <w:proofErr w:type="spellStart"/>
      <w:r>
        <w:t>Зубахина</w:t>
      </w:r>
      <w:proofErr w:type="spellEnd"/>
      <w:r>
        <w:t xml:space="preserve">. - М.: Феникс, 2016. - 480 </w:t>
      </w:r>
      <w:proofErr w:type="spellStart"/>
      <w:r>
        <w:t>c</w:t>
      </w:r>
      <w:proofErr w:type="spellEnd"/>
      <w:r>
        <w:t>.</w:t>
      </w:r>
      <w:r>
        <w:br/>
        <w:t xml:space="preserve">3. </w:t>
      </w:r>
      <w:proofErr w:type="spellStart"/>
      <w:r>
        <w:t>Васичкин</w:t>
      </w:r>
      <w:proofErr w:type="spellEnd"/>
      <w:r>
        <w:t xml:space="preserve">, В. И. Сегментарный массаж / В.И. </w:t>
      </w:r>
      <w:proofErr w:type="spellStart"/>
      <w:r>
        <w:t>Васичкин</w:t>
      </w:r>
      <w:proofErr w:type="spellEnd"/>
      <w:r>
        <w:t xml:space="preserve">. - М.: Феникс, 2017. - 320 </w:t>
      </w:r>
      <w:proofErr w:type="spellStart"/>
      <w:r>
        <w:t>c</w:t>
      </w:r>
      <w:proofErr w:type="spellEnd"/>
      <w:r>
        <w:t>.</w:t>
      </w:r>
      <w:r>
        <w:br/>
        <w:t xml:space="preserve">4. Денисевич, Н. К. Сестринское дело в неврологии / Н.К. Денисевич. - М.: </w:t>
      </w:r>
      <w:proofErr w:type="spellStart"/>
      <w:r>
        <w:t>Вышэйшая</w:t>
      </w:r>
      <w:proofErr w:type="spellEnd"/>
      <w:r>
        <w:t xml:space="preserve"> школа, 2016. - 272 </w:t>
      </w:r>
      <w:proofErr w:type="spellStart"/>
      <w:r>
        <w:t>c</w:t>
      </w:r>
      <w:proofErr w:type="spellEnd"/>
      <w:r>
        <w:t>.</w:t>
      </w:r>
      <w:r>
        <w:br/>
        <w:t xml:space="preserve">5. Дмитриева, З. В. Теоретические основы сестринского дела в хирургии / З.В. Дмитриева, А.И. Теплова. - М.: </w:t>
      </w:r>
      <w:proofErr w:type="spellStart"/>
      <w:r>
        <w:t>СпецЛит</w:t>
      </w:r>
      <w:proofErr w:type="spellEnd"/>
      <w:r>
        <w:t xml:space="preserve">, 2016. - 328 </w:t>
      </w:r>
      <w:proofErr w:type="spellStart"/>
      <w:r>
        <w:t>c</w:t>
      </w:r>
      <w:proofErr w:type="spellEnd"/>
      <w:r>
        <w:t>.</w:t>
      </w:r>
      <w:r>
        <w:br/>
        <w:t xml:space="preserve">6. </w:t>
      </w:r>
      <w:proofErr w:type="spellStart"/>
      <w:r>
        <w:t>Камынина</w:t>
      </w:r>
      <w:proofErr w:type="spellEnd"/>
      <w:r>
        <w:t xml:space="preserve">, Н. Н. Теория сестринского дела. Учебник / Н.Н. </w:t>
      </w:r>
      <w:proofErr w:type="spellStart"/>
      <w:r>
        <w:t>Камынина</w:t>
      </w:r>
      <w:proofErr w:type="spellEnd"/>
      <w:r>
        <w:t xml:space="preserve">, И.В. Островская, А.В. Пьяных. - М.: ИНФРА-М, 2016. - 224 </w:t>
      </w:r>
      <w:proofErr w:type="spellStart"/>
      <w:r>
        <w:t>c</w:t>
      </w:r>
      <w:proofErr w:type="spellEnd"/>
      <w:r>
        <w:t>.</w:t>
      </w:r>
      <w:r>
        <w:br/>
        <w:t xml:space="preserve">7. Карманный справочник медицинской сестры / Т.П. </w:t>
      </w:r>
      <w:proofErr w:type="spellStart"/>
      <w:r>
        <w:t>Обуховец</w:t>
      </w:r>
      <w:proofErr w:type="spellEnd"/>
      <w:r>
        <w:t xml:space="preserve"> и др. - М.: Феникс, 2015. - 672 </w:t>
      </w:r>
      <w:proofErr w:type="spellStart"/>
      <w:r>
        <w:t>c</w:t>
      </w:r>
      <w:proofErr w:type="spellEnd"/>
      <w:r>
        <w:t>.</w:t>
      </w:r>
      <w:r>
        <w:br/>
        <w:t xml:space="preserve">8. </w:t>
      </w:r>
      <w:proofErr w:type="spellStart"/>
      <w:r>
        <w:t>Касимовская</w:t>
      </w:r>
      <w:proofErr w:type="spellEnd"/>
      <w:r>
        <w:t xml:space="preserve">, Н. А. Организация сестринской службы. Учебник / Н.А. </w:t>
      </w:r>
      <w:proofErr w:type="spellStart"/>
      <w:r>
        <w:t>Касимовская</w:t>
      </w:r>
      <w:proofErr w:type="spellEnd"/>
      <w:r>
        <w:t xml:space="preserve">, В.Е. Ефремова. - М.: Медицинское информационное агентство, 2015. - 440 </w:t>
      </w:r>
      <w:proofErr w:type="spellStart"/>
      <w:r>
        <w:t>c</w:t>
      </w:r>
      <w:proofErr w:type="spellEnd"/>
      <w:r>
        <w:t>.</w:t>
      </w:r>
      <w:r>
        <w:br/>
        <w:t xml:space="preserve">9. </w:t>
      </w:r>
      <w:proofErr w:type="spellStart"/>
      <w:r>
        <w:t>Качаровская</w:t>
      </w:r>
      <w:proofErr w:type="spellEnd"/>
      <w:r>
        <w:t xml:space="preserve">, Е. В. Сестринское дело в педиатрии / Е.В. </w:t>
      </w:r>
      <w:proofErr w:type="spellStart"/>
      <w:r>
        <w:t>Качаровская</w:t>
      </w:r>
      <w:proofErr w:type="spellEnd"/>
      <w:r>
        <w:t xml:space="preserve">. - М.: </w:t>
      </w:r>
      <w:proofErr w:type="spellStart"/>
      <w:r>
        <w:t>ГЭОТАР-Медиа</w:t>
      </w:r>
      <w:proofErr w:type="spellEnd"/>
      <w:r>
        <w:t xml:space="preserve">, 2016. - 128 </w:t>
      </w:r>
      <w:proofErr w:type="spellStart"/>
      <w:r>
        <w:t>c</w:t>
      </w:r>
      <w:proofErr w:type="spellEnd"/>
      <w:r>
        <w:t>.</w:t>
      </w:r>
      <w:r>
        <w:br/>
        <w:t xml:space="preserve">10. Козлова, Л. В. Основы реабилитации для медицинских колледжей / Л.В. Козлова, С.А. Козлов, Л.А. </w:t>
      </w:r>
      <w:proofErr w:type="spellStart"/>
      <w:r>
        <w:t>Семененко</w:t>
      </w:r>
      <w:proofErr w:type="spellEnd"/>
      <w:r>
        <w:t xml:space="preserve">. - М.: Феникс, 2017. - 480 </w:t>
      </w:r>
      <w:proofErr w:type="spellStart"/>
      <w:r>
        <w:t>c</w:t>
      </w:r>
      <w:proofErr w:type="spellEnd"/>
      <w:r>
        <w:t>.</w:t>
      </w:r>
      <w:r>
        <w:br/>
        <w:t xml:space="preserve">11. </w:t>
      </w:r>
      <w:proofErr w:type="spellStart"/>
      <w:r>
        <w:t>Лычев</w:t>
      </w:r>
      <w:proofErr w:type="spellEnd"/>
      <w:r>
        <w:t xml:space="preserve">, В. Г. Сестринское дело в терапии. С курсом первичной медицинской помощи / В.Г. </w:t>
      </w:r>
      <w:proofErr w:type="spellStart"/>
      <w:r>
        <w:t>Лычев</w:t>
      </w:r>
      <w:proofErr w:type="spellEnd"/>
      <w:r>
        <w:t xml:space="preserve">, В.К. Карманов. - М.: Форум, 2016. - 544 </w:t>
      </w:r>
      <w:proofErr w:type="spellStart"/>
      <w:r>
        <w:t>c</w:t>
      </w:r>
      <w:proofErr w:type="spellEnd"/>
      <w:r>
        <w:t>.</w:t>
      </w:r>
      <w:r>
        <w:br/>
        <w:t xml:space="preserve">12. </w:t>
      </w:r>
      <w:proofErr w:type="spellStart"/>
      <w:r>
        <w:t>Лычев</w:t>
      </w:r>
      <w:proofErr w:type="spellEnd"/>
      <w:r>
        <w:t xml:space="preserve">, В.Г. Руководство по проведению практических занятий по предмету «Сестринское дело в терапии» / В.Г. </w:t>
      </w:r>
      <w:proofErr w:type="spellStart"/>
      <w:r>
        <w:t>Лычев</w:t>
      </w:r>
      <w:proofErr w:type="spellEnd"/>
      <w:r>
        <w:t xml:space="preserve">, В.К. Карманов. - Москва: Высшая школа, 2017. - 744 </w:t>
      </w:r>
      <w:proofErr w:type="spellStart"/>
      <w:r>
        <w:t>c.В</w:t>
      </w:r>
      <w:proofErr w:type="spellEnd"/>
      <w:r>
        <w:t xml:space="preserve">. И. </w:t>
      </w:r>
      <w:proofErr w:type="spellStart"/>
      <w:r>
        <w:t>Маколкин</w:t>
      </w:r>
      <w:proofErr w:type="spellEnd"/>
      <w:r>
        <w:t xml:space="preserve"> Сестринское дело в терапии. АМНИ: Москва, 2000 стр. 414 – 420 Методическое пособие для студентов «Сестринский уход при заболевании </w:t>
      </w:r>
      <w:proofErr w:type="spellStart"/>
      <w:r>
        <w:t>яхэндокринной</w:t>
      </w:r>
      <w:proofErr w:type="spellEnd"/>
      <w:r>
        <w:t xml:space="preserve"> системы»</w:t>
      </w:r>
    </w:p>
    <w:p w:rsidR="00BB5A4A" w:rsidRDefault="00BB5A4A" w:rsidP="00BB5A4A">
      <w:pPr>
        <w:pStyle w:val="a3"/>
        <w:spacing w:line="360" w:lineRule="auto"/>
        <w:ind w:left="972" w:firstLine="0"/>
        <w:jc w:val="both"/>
      </w:pPr>
    </w:p>
    <w:p w:rsidR="00BB5A4A" w:rsidRDefault="00BB5A4A" w:rsidP="00BB5A4A">
      <w:pPr>
        <w:pStyle w:val="1"/>
        <w:numPr>
          <w:ilvl w:val="0"/>
          <w:numId w:val="9"/>
        </w:numPr>
        <w:tabs>
          <w:tab w:val="left" w:pos="964"/>
        </w:tabs>
        <w:spacing w:line="360" w:lineRule="auto"/>
      </w:pPr>
      <w:r>
        <w:br w:type="page"/>
      </w:r>
      <w:r>
        <w:lastRenderedPageBreak/>
        <w:t>Оценка качества освоения</w:t>
      </w:r>
      <w:r>
        <w:rPr>
          <w:spacing w:val="-5"/>
        </w:rPr>
        <w:t xml:space="preserve"> </w:t>
      </w:r>
      <w:r>
        <w:t>программы</w:t>
      </w:r>
    </w:p>
    <w:p w:rsidR="00BB5A4A" w:rsidRDefault="00BB5A4A" w:rsidP="00BB5A4A">
      <w:pPr>
        <w:pStyle w:val="a3"/>
        <w:spacing w:line="360" w:lineRule="auto"/>
        <w:ind w:left="973" w:right="513" w:firstLine="0"/>
      </w:pPr>
      <w:r>
        <w:t xml:space="preserve">Оценка качества освоения программы осуществляется аттестационной комиссией в виде </w:t>
      </w:r>
      <w:proofErr w:type="spellStart"/>
      <w:r>
        <w:t>онлайн-тестирования</w:t>
      </w:r>
      <w:proofErr w:type="spellEnd"/>
      <w:r>
        <w:t xml:space="preserve"> на основе пятибалльной системы оценок по основным разделам программы.</w:t>
      </w:r>
    </w:p>
    <w:p w:rsidR="00BB5A4A" w:rsidRDefault="00BB5A4A" w:rsidP="00BB5A4A">
      <w:pPr>
        <w:pStyle w:val="a3"/>
        <w:spacing w:before="2" w:line="360" w:lineRule="auto"/>
        <w:ind w:left="973" w:right="1298" w:firstLine="0"/>
      </w:pPr>
      <w:r>
        <w:t>Слушатель считается аттестованным, если имеет положительные оценки (3,4 или 5) по всем разделам программы, выносим на экзамен.</w:t>
      </w:r>
    </w:p>
    <w:p w:rsidR="00BB5A4A" w:rsidRDefault="00BB5A4A" w:rsidP="00BB5A4A">
      <w:pPr>
        <w:pStyle w:val="a3"/>
        <w:spacing w:before="5" w:line="360" w:lineRule="auto"/>
        <w:ind w:left="0" w:firstLine="0"/>
      </w:pPr>
    </w:p>
    <w:p w:rsidR="00BB5A4A" w:rsidRDefault="00BB5A4A" w:rsidP="00BB5A4A">
      <w:pPr>
        <w:pStyle w:val="1"/>
        <w:numPr>
          <w:ilvl w:val="0"/>
          <w:numId w:val="9"/>
        </w:numPr>
        <w:tabs>
          <w:tab w:val="left" w:pos="964"/>
        </w:tabs>
        <w:spacing w:line="360" w:lineRule="auto"/>
        <w:ind w:hanging="428"/>
      </w:pPr>
      <w:r>
        <w:t>Итоговая аттестация</w:t>
      </w:r>
    </w:p>
    <w:p w:rsidR="00BB5A4A" w:rsidRDefault="00BB5A4A" w:rsidP="00BB5A4A">
      <w:pPr>
        <w:pStyle w:val="a3"/>
        <w:spacing w:before="37" w:line="360" w:lineRule="auto"/>
        <w:ind w:left="536" w:firstLine="0"/>
      </w:pPr>
      <w:r>
        <w:t>По итогам освоения образовательной программы проводится итоговая аттестация в форме итогового тестирования.</w:t>
      </w:r>
    </w:p>
    <w:p w:rsidR="00BB5A4A" w:rsidRDefault="00BB5A4A" w:rsidP="00BB5A4A">
      <w:pPr>
        <w:widowControl w:val="0"/>
        <w:autoSpaceDE w:val="0"/>
        <w:autoSpaceDN w:val="0"/>
        <w:spacing w:line="360" w:lineRule="auto"/>
        <w:rPr>
          <w:lang w:eastAsia="en-US"/>
        </w:rPr>
      </w:pPr>
      <w:r>
        <w:br w:type="page"/>
      </w:r>
    </w:p>
    <w:p w:rsidR="00BB5A4A" w:rsidRDefault="00BB5A4A" w:rsidP="00BB5A4A">
      <w:pPr>
        <w:pStyle w:val="1"/>
        <w:numPr>
          <w:ilvl w:val="0"/>
          <w:numId w:val="9"/>
        </w:numPr>
        <w:tabs>
          <w:tab w:val="left" w:pos="964"/>
        </w:tabs>
        <w:spacing w:line="360" w:lineRule="auto"/>
        <w:ind w:hanging="428"/>
      </w:pPr>
      <w:r>
        <w:lastRenderedPageBreak/>
        <w:t>Оценочные материалы</w:t>
      </w:r>
    </w:p>
    <w:p w:rsidR="00BB5A4A" w:rsidRDefault="00BB5A4A" w:rsidP="00BB5A4A">
      <w:pPr>
        <w:spacing w:line="360" w:lineRule="auto"/>
        <w:ind w:left="3427"/>
        <w:rPr>
          <w:b/>
        </w:rPr>
      </w:pPr>
      <w:r>
        <w:rPr>
          <w:b/>
        </w:rPr>
        <w:t>Критерии оценивания</w:t>
      </w:r>
    </w:p>
    <w:p w:rsidR="00BB5A4A" w:rsidRDefault="00BB5A4A" w:rsidP="00BB5A4A">
      <w:pPr>
        <w:pStyle w:val="a3"/>
        <w:spacing w:before="36" w:line="360" w:lineRule="auto"/>
        <w:ind w:left="253" w:right="102" w:firstLine="0"/>
      </w:pPr>
      <w:r>
        <w:t>Оценка «отлично» выставляется слушателю в случае 90-100% правильных ответов теста. Оценка «хорошо» выставляется слушателю в случае, 80-89% правильных ответов теста. Оценка «удовлетворительно» выставляется слушателю в случае 65-79% правильных ответов теста.</w:t>
      </w:r>
    </w:p>
    <w:p w:rsidR="00BB5A4A" w:rsidRDefault="00BB5A4A" w:rsidP="00BB5A4A">
      <w:pPr>
        <w:pStyle w:val="a3"/>
        <w:spacing w:before="3" w:line="360" w:lineRule="auto"/>
        <w:ind w:left="0" w:firstLine="0"/>
        <w:rPr>
          <w:sz w:val="28"/>
        </w:rPr>
      </w:pPr>
    </w:p>
    <w:p w:rsidR="00BB5A4A" w:rsidRDefault="00BB5A4A">
      <w:pPr>
        <w:spacing w:after="200" w:line="276" w:lineRule="auto"/>
        <w:rPr>
          <w:b/>
          <w:bCs/>
          <w:lang w:eastAsia="en-US"/>
        </w:rPr>
      </w:pPr>
      <w:r>
        <w:br w:type="page"/>
      </w:r>
    </w:p>
    <w:p w:rsidR="00BB5A4A" w:rsidRDefault="00BB5A4A" w:rsidP="00BB5A4A">
      <w:pPr>
        <w:pStyle w:val="1"/>
        <w:spacing w:line="360" w:lineRule="auto"/>
        <w:ind w:left="0"/>
      </w:pPr>
      <w:r>
        <w:lastRenderedPageBreak/>
        <w:t>Примерные тестовые вопросы для итогового тестирования</w:t>
      </w:r>
    </w:p>
    <w:p w:rsidR="00605DF8" w:rsidRDefault="00605DF8" w:rsidP="00605DF8">
      <w:pPr>
        <w:spacing w:line="360" w:lineRule="auto"/>
        <w:ind w:firstLine="720"/>
        <w:jc w:val="both"/>
        <w:rPr>
          <w:i/>
        </w:rPr>
      </w:pPr>
      <w:r>
        <w:rPr>
          <w:i/>
        </w:rPr>
        <w:t>Выберите правильный вариант ответа.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 этиологии ревматизма принимает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участие: а) β-гемолитический стрептококк группы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золотистый стафилококк; в) кишечная палочка;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пневмококк.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Ревматизмом чаще заболевают; а) в 1-2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в 5-7 лет; в) в 7-15 лет; г) в 18-25</w:t>
      </w:r>
      <w:r>
        <w:rPr>
          <w:spacing w:val="-1"/>
        </w:rPr>
        <w:t xml:space="preserve"> </w:t>
      </w:r>
      <w:r>
        <w:rPr>
          <w:spacing w:val="-5"/>
        </w:rPr>
        <w:t>лет.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Признак ревматизма, позволяющий поставить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диагноз: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а) связь заболевания с перенесенной носоглоточной инфекцией; б) наличие латентного периода длительностью 2-4 </w:t>
      </w:r>
      <w:proofErr w:type="spellStart"/>
      <w:r>
        <w:t>нед</w:t>
      </w:r>
      <w:proofErr w:type="spellEnd"/>
      <w:r>
        <w:t>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в) появление первых признаков заболевания в детском возрасте; г) все перечисленное.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К основным диагностическим критериям ревматизма относят: а)</w:t>
      </w:r>
      <w:r>
        <w:rPr>
          <w:spacing w:val="-2"/>
          <w:sz w:val="24"/>
        </w:rPr>
        <w:t xml:space="preserve"> </w:t>
      </w:r>
      <w:r>
        <w:rPr>
          <w:sz w:val="24"/>
        </w:rPr>
        <w:t>кардит;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полиартрит; в) хорею;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г) подкожные ревматические узелки; </w:t>
      </w:r>
      <w:proofErr w:type="spellStart"/>
      <w:r>
        <w:t>д</w:t>
      </w:r>
      <w:proofErr w:type="spellEnd"/>
      <w:r>
        <w:t>) кольцевидную эритему;</w:t>
      </w:r>
      <w:r w:rsidRPr="00605DF8">
        <w:t xml:space="preserve"> </w:t>
      </w:r>
      <w:r>
        <w:t>е) все перечисленное.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 ревматизме, кроме сердца, наиболее часто поражаются; а)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суставы;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центральная нервная система; в) почки;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кожа.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Для ревматического полиартрита характерно все перечисленное, кроме; а) острого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синовита</w:t>
      </w:r>
      <w:proofErr w:type="spellEnd"/>
      <w:r>
        <w:rPr>
          <w:sz w:val="24"/>
        </w:rPr>
        <w:t>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сопутствующей лихорадки;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в) «летучего» характера поражения суставов;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преимущественного поражения мелких и средних суставов.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 малой хорее </w:t>
      </w:r>
      <w:r>
        <w:rPr>
          <w:spacing w:val="-3"/>
          <w:sz w:val="24"/>
        </w:rPr>
        <w:t xml:space="preserve">поражается; </w:t>
      </w:r>
      <w:r>
        <w:rPr>
          <w:sz w:val="24"/>
        </w:rPr>
        <w:t>а) нервная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б)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система; в) пищеварительная система;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дыхательная система.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Поражение кожи при ревматизме; а) диффузный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цианоз;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сосудистые звездочки; в) кольцевидная эритема;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эритема по типу «бабочки».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Наиболее частый исход ревмокардита; а)</w:t>
      </w:r>
      <w:r>
        <w:rPr>
          <w:spacing w:val="-2"/>
          <w:sz w:val="24"/>
        </w:rPr>
        <w:t xml:space="preserve"> </w:t>
      </w:r>
      <w:r>
        <w:rPr>
          <w:sz w:val="24"/>
        </w:rPr>
        <w:t>атеросклероз;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гипертоническая болезнь; в) порок сердца;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выздоровление.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2002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 ревматизме в анализе крови наблюдают; а) уменьшение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лейкоцитов;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уменьшение СОЭ;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в) снижение </w:t>
      </w:r>
      <w:proofErr w:type="spellStart"/>
      <w:r>
        <w:t>сиаловых</w:t>
      </w:r>
      <w:proofErr w:type="spellEnd"/>
      <w:r>
        <w:t xml:space="preserve"> кислот;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г) появление </w:t>
      </w:r>
      <w:proofErr w:type="spellStart"/>
      <w:r>
        <w:t>антистрептолизина-О</w:t>
      </w:r>
      <w:proofErr w:type="spellEnd"/>
      <w:r>
        <w:t xml:space="preserve"> (АСЛ-О).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2002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Патогенетическую терапию при активной фазе ревматизма проводят: а)</w:t>
      </w:r>
      <w:r>
        <w:rPr>
          <w:spacing w:val="-2"/>
          <w:sz w:val="24"/>
        </w:rPr>
        <w:t xml:space="preserve"> </w:t>
      </w:r>
      <w:r>
        <w:rPr>
          <w:sz w:val="24"/>
        </w:rPr>
        <w:t>антибиотиками;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б) гипотензивными средствами; в) </w:t>
      </w:r>
      <w:proofErr w:type="spellStart"/>
      <w:r>
        <w:t>диуретиками</w:t>
      </w:r>
      <w:proofErr w:type="spellEnd"/>
      <w:r>
        <w:t>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НПВС.</w:t>
      </w:r>
    </w:p>
    <w:p w:rsidR="00605DF8" w:rsidRDefault="00605DF8" w:rsidP="00605DF8">
      <w:pPr>
        <w:pStyle w:val="a7"/>
        <w:numPr>
          <w:ilvl w:val="0"/>
          <w:numId w:val="4"/>
        </w:numPr>
        <w:tabs>
          <w:tab w:val="left" w:pos="200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Для вторичной профилактики ревматизма</w:t>
      </w:r>
      <w:r>
        <w:rPr>
          <w:spacing w:val="-26"/>
          <w:sz w:val="24"/>
        </w:rPr>
        <w:t xml:space="preserve"> </w:t>
      </w:r>
      <w:r>
        <w:rPr>
          <w:sz w:val="24"/>
        </w:rPr>
        <w:t>применяют; а)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ампициллин</w:t>
      </w:r>
      <w:proofErr w:type="spellEnd"/>
      <w:r>
        <w:rPr>
          <w:sz w:val="24"/>
        </w:rPr>
        <w:t>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б) бициллин-5; в) </w:t>
      </w:r>
      <w:proofErr w:type="spellStart"/>
      <w:r>
        <w:t>верошпирон</w:t>
      </w:r>
      <w:proofErr w:type="spellEnd"/>
      <w:r>
        <w:t xml:space="preserve">; г) </w:t>
      </w:r>
      <w:proofErr w:type="spellStart"/>
      <w:r>
        <w:t>супрастин</w:t>
      </w:r>
      <w:proofErr w:type="spellEnd"/>
      <w:r>
        <w:t>.</w:t>
      </w:r>
    </w:p>
    <w:p w:rsidR="00605DF8" w:rsidRDefault="00605DF8" w:rsidP="00605DF8">
      <w:pPr>
        <w:pStyle w:val="a7"/>
        <w:numPr>
          <w:ilvl w:val="0"/>
          <w:numId w:val="5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proofErr w:type="spellStart"/>
      <w:r>
        <w:rPr>
          <w:sz w:val="24"/>
        </w:rPr>
        <w:t>Аускультативные</w:t>
      </w:r>
      <w:proofErr w:type="spellEnd"/>
      <w:r>
        <w:rPr>
          <w:sz w:val="24"/>
        </w:rPr>
        <w:t xml:space="preserve"> данные, свойственные недостаточности митрального клапана: а) систолический шум на</w:t>
      </w:r>
      <w:r>
        <w:rPr>
          <w:spacing w:val="-2"/>
          <w:sz w:val="24"/>
        </w:rPr>
        <w:t xml:space="preserve"> </w:t>
      </w:r>
      <w:r>
        <w:rPr>
          <w:sz w:val="24"/>
        </w:rPr>
        <w:t>верхушке;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б) </w:t>
      </w:r>
      <w:proofErr w:type="spellStart"/>
      <w:r>
        <w:t>диастолический</w:t>
      </w:r>
      <w:proofErr w:type="spellEnd"/>
      <w:r>
        <w:t xml:space="preserve"> шум на верхушке;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 xml:space="preserve">в) систолический шум во II </w:t>
      </w:r>
      <w:proofErr w:type="spellStart"/>
      <w:r>
        <w:t>межреберье</w:t>
      </w:r>
      <w:proofErr w:type="spellEnd"/>
      <w:r>
        <w:t xml:space="preserve"> справа от грудины; г) систолический шум у основания мечевидного отростка.</w:t>
      </w:r>
    </w:p>
    <w:p w:rsidR="00605DF8" w:rsidRDefault="00605DF8" w:rsidP="00605DF8">
      <w:pPr>
        <w:pStyle w:val="a7"/>
        <w:numPr>
          <w:ilvl w:val="0"/>
          <w:numId w:val="5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 митральном стенозе I тон на</w:t>
      </w:r>
      <w:r>
        <w:rPr>
          <w:spacing w:val="-7"/>
          <w:sz w:val="24"/>
        </w:rPr>
        <w:t xml:space="preserve"> </w:t>
      </w:r>
      <w:r>
        <w:rPr>
          <w:sz w:val="24"/>
        </w:rPr>
        <w:t>верхушке: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а) ослаблен;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отсутствует; в) не изменен; г) хлопающий.</w:t>
      </w:r>
    </w:p>
    <w:p w:rsidR="00605DF8" w:rsidRDefault="00605DF8" w:rsidP="00605DF8">
      <w:pPr>
        <w:pStyle w:val="a7"/>
        <w:numPr>
          <w:ilvl w:val="0"/>
          <w:numId w:val="5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Стеноз устья аорты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приводит: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а) к повышению систолического давления в аорте;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к повышению систолического давления в левом желудочке; в) к увеличению минутного объема сердца;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к снижению давления в левом предсердии.</w:t>
      </w:r>
    </w:p>
    <w:p w:rsidR="00605DF8" w:rsidRDefault="00605DF8" w:rsidP="00605DF8">
      <w:pPr>
        <w:pStyle w:val="a7"/>
        <w:numPr>
          <w:ilvl w:val="0"/>
          <w:numId w:val="5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Первыми симптомами митрального стеноза обычно являются: а)</w:t>
      </w:r>
      <w:r>
        <w:rPr>
          <w:spacing w:val="-2"/>
          <w:sz w:val="24"/>
        </w:rPr>
        <w:t xml:space="preserve"> </w:t>
      </w:r>
      <w:r>
        <w:rPr>
          <w:sz w:val="24"/>
        </w:rPr>
        <w:t>одышка;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б) приступы удушья; в) кровохарканье;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r>
        <w:t>г) сердцебиение;</w:t>
      </w:r>
    </w:p>
    <w:p w:rsidR="00605DF8" w:rsidRDefault="00605DF8" w:rsidP="00605DF8">
      <w:pPr>
        <w:pStyle w:val="a3"/>
        <w:spacing w:line="360" w:lineRule="auto"/>
        <w:ind w:left="0" w:firstLine="720"/>
        <w:jc w:val="both"/>
      </w:pPr>
      <w:proofErr w:type="spellStart"/>
      <w:r>
        <w:t>д</w:t>
      </w:r>
      <w:proofErr w:type="spellEnd"/>
      <w:r>
        <w:t>) все перечисленные.</w:t>
      </w:r>
    </w:p>
    <w:p w:rsidR="00605DF8" w:rsidRDefault="00605DF8" w:rsidP="00605DF8">
      <w:pPr>
        <w:pStyle w:val="a7"/>
        <w:numPr>
          <w:ilvl w:val="0"/>
          <w:numId w:val="5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proofErr w:type="spellStart"/>
      <w:r>
        <w:rPr>
          <w:sz w:val="24"/>
        </w:rPr>
        <w:t>Аускультативный</w:t>
      </w:r>
      <w:proofErr w:type="spellEnd"/>
      <w:r>
        <w:rPr>
          <w:sz w:val="24"/>
        </w:rPr>
        <w:t xml:space="preserve"> признак недостаточности аортального клапана: а) систолический шум на</w:t>
      </w:r>
      <w:r>
        <w:rPr>
          <w:spacing w:val="-2"/>
          <w:sz w:val="24"/>
        </w:rPr>
        <w:t xml:space="preserve"> </w:t>
      </w:r>
      <w:r>
        <w:rPr>
          <w:sz w:val="24"/>
        </w:rPr>
        <w:t>верхушке;</w:t>
      </w:r>
    </w:p>
    <w:p w:rsidR="00605DF8" w:rsidRDefault="00605DF8" w:rsidP="00605DF8">
      <w:pPr>
        <w:pStyle w:val="TableParagraph"/>
        <w:jc w:val="both"/>
      </w:pPr>
      <w:r>
        <w:t>б) систолический шум в точке Боткина;</w:t>
      </w:r>
    </w:p>
    <w:p w:rsidR="00BB5A4A" w:rsidRDefault="00BB5A4A" w:rsidP="00BB5A4A">
      <w:pPr>
        <w:pStyle w:val="a7"/>
        <w:numPr>
          <w:ilvl w:val="0"/>
          <w:numId w:val="6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Этиологический фактор </w:t>
      </w:r>
      <w:proofErr w:type="spellStart"/>
      <w:r>
        <w:rPr>
          <w:sz w:val="24"/>
        </w:rPr>
        <w:t>ревматоидного</w:t>
      </w:r>
      <w:proofErr w:type="spellEnd"/>
      <w:r>
        <w:rPr>
          <w:sz w:val="24"/>
        </w:rPr>
        <w:t xml:space="preserve"> артрита: а) β-гемолитический стрептококк группы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б) вирусы;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в) кишечная палочка; г) </w:t>
      </w:r>
      <w:proofErr w:type="gramStart"/>
      <w:r>
        <w:t>неизвестен</w:t>
      </w:r>
      <w:proofErr w:type="gramEnd"/>
      <w:r>
        <w:t>.</w:t>
      </w:r>
    </w:p>
    <w:p w:rsidR="00BB5A4A" w:rsidRDefault="00BB5A4A" w:rsidP="00BB5A4A">
      <w:pPr>
        <w:pStyle w:val="a7"/>
        <w:numPr>
          <w:ilvl w:val="0"/>
          <w:numId w:val="6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 xml:space="preserve">Специфичный для </w:t>
      </w:r>
      <w:proofErr w:type="spellStart"/>
      <w:r>
        <w:rPr>
          <w:sz w:val="24"/>
        </w:rPr>
        <w:t>ревматоидного</w:t>
      </w:r>
      <w:proofErr w:type="spellEnd"/>
      <w:r>
        <w:rPr>
          <w:sz w:val="24"/>
        </w:rPr>
        <w:t xml:space="preserve"> артрита клинический симптом: а) боль в суставах при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ходьбе;</w:t>
      </w:r>
    </w:p>
    <w:p w:rsidR="00605DF8" w:rsidRDefault="00BB5A4A" w:rsidP="00BB5A4A">
      <w:pPr>
        <w:pStyle w:val="TableParagraph"/>
        <w:jc w:val="both"/>
      </w:pPr>
      <w:r>
        <w:t>б) боль в суставах при статической нагрузке; в) утренняя скованность суставов;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г) боль в суставах, усиливающаяся к ночи, особенно в состоянии покоя.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ревматоидного</w:t>
      </w:r>
      <w:proofErr w:type="spellEnd"/>
      <w:r>
        <w:rPr>
          <w:sz w:val="24"/>
        </w:rPr>
        <w:t xml:space="preserve"> артрита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характерно: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а) мигрирующее, асимметричное, обратимое поражение крупных суставов; б) изолированное поражение суставов 1 пальца стопы;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в) поражение суставов шейно-грудного отдела позвоночника;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г) симметричное поражение проксимальных </w:t>
      </w:r>
      <w:proofErr w:type="spellStart"/>
      <w:r>
        <w:t>межфаланговых</w:t>
      </w:r>
      <w:proofErr w:type="spellEnd"/>
      <w:r>
        <w:t xml:space="preserve"> суставов кистей и стоп.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 осмотре больного с </w:t>
      </w:r>
      <w:proofErr w:type="spellStart"/>
      <w:r>
        <w:rPr>
          <w:sz w:val="24"/>
        </w:rPr>
        <w:t>ревматоидным</w:t>
      </w:r>
      <w:proofErr w:type="spellEnd"/>
      <w:r>
        <w:rPr>
          <w:sz w:val="24"/>
        </w:rPr>
        <w:t xml:space="preserve"> артритом обнаруживают: а) кольцевидную</w:t>
      </w:r>
      <w:r>
        <w:rPr>
          <w:spacing w:val="-2"/>
          <w:sz w:val="24"/>
        </w:rPr>
        <w:t xml:space="preserve"> </w:t>
      </w:r>
      <w:r>
        <w:rPr>
          <w:sz w:val="24"/>
        </w:rPr>
        <w:t>эритему;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б) </w:t>
      </w:r>
      <w:proofErr w:type="spellStart"/>
      <w:r>
        <w:t>ксантелазмы</w:t>
      </w:r>
      <w:proofErr w:type="spellEnd"/>
      <w:r>
        <w:t>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в) сосудистые звездочки;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г) </w:t>
      </w:r>
      <w:proofErr w:type="spellStart"/>
      <w:r>
        <w:t>ульнарную</w:t>
      </w:r>
      <w:proofErr w:type="spellEnd"/>
      <w:r>
        <w:t xml:space="preserve"> девиацию пальцев кисти.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ревматоидном</w:t>
      </w:r>
      <w:proofErr w:type="spellEnd"/>
      <w:r>
        <w:rPr>
          <w:sz w:val="24"/>
        </w:rPr>
        <w:t xml:space="preserve"> артрите с системными поражениями внутренних органов чаще</w:t>
      </w:r>
      <w:r>
        <w:rPr>
          <w:spacing w:val="-35"/>
          <w:sz w:val="24"/>
        </w:rPr>
        <w:t xml:space="preserve"> </w:t>
      </w:r>
      <w:r>
        <w:rPr>
          <w:sz w:val="24"/>
        </w:rPr>
        <w:t>всего страдает: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а) печень; б) почки; в) сердце;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г) кишечник.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Наиболее характерная для </w:t>
      </w:r>
      <w:proofErr w:type="spellStart"/>
      <w:r>
        <w:rPr>
          <w:sz w:val="24"/>
        </w:rPr>
        <w:t>ревматоидного</w:t>
      </w:r>
      <w:proofErr w:type="spellEnd"/>
      <w:r>
        <w:rPr>
          <w:sz w:val="24"/>
        </w:rPr>
        <w:t xml:space="preserve"> артрита комбинация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признаков: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а) «летучие» артралгии, вовлечение в патологический процесс преимущественно крупных суставов;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б) стойкие артралгии, блок сустава, остеофиты;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в) </w:t>
      </w:r>
      <w:proofErr w:type="gramStart"/>
      <w:r>
        <w:t>острый</w:t>
      </w:r>
      <w:proofErr w:type="gramEnd"/>
      <w:r>
        <w:t xml:space="preserve"> </w:t>
      </w:r>
      <w:proofErr w:type="spellStart"/>
      <w:r>
        <w:t>моноартрит</w:t>
      </w:r>
      <w:proofErr w:type="spellEnd"/>
      <w:r>
        <w:t xml:space="preserve"> сустава большого пальца стопы;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г) симметричность поражения суставов, утренняя скованность, нарушение функции суставов.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 лабораторном исследовании крови при </w:t>
      </w:r>
      <w:proofErr w:type="spellStart"/>
      <w:r>
        <w:rPr>
          <w:sz w:val="24"/>
        </w:rPr>
        <w:t>ревматоидном</w:t>
      </w:r>
      <w:proofErr w:type="spellEnd"/>
      <w:r>
        <w:rPr>
          <w:sz w:val="24"/>
        </w:rPr>
        <w:t xml:space="preserve"> артрите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обнаруживают: а) высокий титр </w:t>
      </w:r>
      <w:proofErr w:type="spellStart"/>
      <w:r>
        <w:rPr>
          <w:sz w:val="24"/>
        </w:rPr>
        <w:t>ревматоидного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б) повышение активности печеночных ферментов; в) повышение </w:t>
      </w:r>
      <w:proofErr w:type="spellStart"/>
      <w:r>
        <w:t>креатинина</w:t>
      </w:r>
      <w:proofErr w:type="spellEnd"/>
      <w:r>
        <w:t>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>г) повышение уровня глюкозы.</w:t>
      </w:r>
    </w:p>
    <w:p w:rsidR="00BB5A4A" w:rsidRDefault="00BB5A4A" w:rsidP="00BB5A4A">
      <w:pPr>
        <w:pStyle w:val="a7"/>
        <w:numPr>
          <w:ilvl w:val="0"/>
          <w:numId w:val="7"/>
        </w:numPr>
        <w:tabs>
          <w:tab w:val="left" w:pos="188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Базисный препарат для лечения </w:t>
      </w:r>
      <w:proofErr w:type="spellStart"/>
      <w:r>
        <w:rPr>
          <w:sz w:val="24"/>
        </w:rPr>
        <w:t>ревматоидного</w:t>
      </w:r>
      <w:proofErr w:type="spellEnd"/>
      <w:r>
        <w:rPr>
          <w:sz w:val="24"/>
        </w:rPr>
        <w:t xml:space="preserve"> артрита: а)</w:t>
      </w:r>
      <w:r>
        <w:rPr>
          <w:spacing w:val="-2"/>
          <w:sz w:val="24"/>
        </w:rPr>
        <w:t xml:space="preserve"> </w:t>
      </w:r>
      <w:r>
        <w:rPr>
          <w:sz w:val="24"/>
        </w:rPr>
        <w:t>пенициллин;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б) </w:t>
      </w:r>
      <w:proofErr w:type="spellStart"/>
      <w:r>
        <w:t>индометацин</w:t>
      </w:r>
      <w:proofErr w:type="spellEnd"/>
      <w:r>
        <w:t>; в) анальгин;</w:t>
      </w:r>
    </w:p>
    <w:p w:rsidR="00BB5A4A" w:rsidRDefault="00BB5A4A" w:rsidP="00BB5A4A">
      <w:pPr>
        <w:pStyle w:val="a3"/>
        <w:spacing w:line="360" w:lineRule="auto"/>
        <w:ind w:left="0" w:firstLine="720"/>
        <w:jc w:val="both"/>
      </w:pPr>
      <w:r>
        <w:t xml:space="preserve">г) </w:t>
      </w:r>
      <w:proofErr w:type="spellStart"/>
      <w:r>
        <w:t>метотрексат</w:t>
      </w:r>
      <w:proofErr w:type="spellEnd"/>
      <w:r>
        <w:t>.</w:t>
      </w:r>
    </w:p>
    <w:p w:rsidR="00BB5A4A" w:rsidRDefault="00BB5A4A" w:rsidP="00BB5A4A">
      <w:pPr>
        <w:pStyle w:val="TableParagraph"/>
        <w:jc w:val="both"/>
      </w:pPr>
    </w:p>
    <w:sectPr w:rsidR="00BB5A4A" w:rsidSect="00C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8C5"/>
    <w:multiLevelType w:val="hybridMultilevel"/>
    <w:tmpl w:val="3528A67A"/>
    <w:lvl w:ilvl="0" w:tplc="FEF80A28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CA7FAE">
      <w:start w:val="1"/>
      <w:numFmt w:val="decimal"/>
      <w:lvlText w:val="%2."/>
      <w:lvlJc w:val="left"/>
      <w:pPr>
        <w:ind w:left="23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BCAE0DCA">
      <w:numFmt w:val="bullet"/>
      <w:lvlText w:val=""/>
      <w:lvlJc w:val="left"/>
      <w:pPr>
        <w:ind w:left="3058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CA7DAA">
      <w:numFmt w:val="bullet"/>
      <w:lvlText w:val="•"/>
      <w:lvlJc w:val="left"/>
      <w:pPr>
        <w:ind w:left="4123" w:hanging="696"/>
      </w:pPr>
      <w:rPr>
        <w:lang w:val="ru-RU" w:eastAsia="en-US" w:bidi="ar-SA"/>
      </w:rPr>
    </w:lvl>
    <w:lvl w:ilvl="4" w:tplc="4F920D40">
      <w:numFmt w:val="bullet"/>
      <w:lvlText w:val="•"/>
      <w:lvlJc w:val="left"/>
      <w:pPr>
        <w:ind w:left="5186" w:hanging="696"/>
      </w:pPr>
      <w:rPr>
        <w:lang w:val="ru-RU" w:eastAsia="en-US" w:bidi="ar-SA"/>
      </w:rPr>
    </w:lvl>
    <w:lvl w:ilvl="5" w:tplc="964EA40C">
      <w:numFmt w:val="bullet"/>
      <w:lvlText w:val="•"/>
      <w:lvlJc w:val="left"/>
      <w:pPr>
        <w:ind w:left="6249" w:hanging="696"/>
      </w:pPr>
      <w:rPr>
        <w:lang w:val="ru-RU" w:eastAsia="en-US" w:bidi="ar-SA"/>
      </w:rPr>
    </w:lvl>
    <w:lvl w:ilvl="6" w:tplc="CC1E1BF2">
      <w:numFmt w:val="bullet"/>
      <w:lvlText w:val="•"/>
      <w:lvlJc w:val="left"/>
      <w:pPr>
        <w:ind w:left="7313" w:hanging="696"/>
      </w:pPr>
      <w:rPr>
        <w:lang w:val="ru-RU" w:eastAsia="en-US" w:bidi="ar-SA"/>
      </w:rPr>
    </w:lvl>
    <w:lvl w:ilvl="7" w:tplc="7286E15A">
      <w:numFmt w:val="bullet"/>
      <w:lvlText w:val="•"/>
      <w:lvlJc w:val="left"/>
      <w:pPr>
        <w:ind w:left="8376" w:hanging="696"/>
      </w:pPr>
      <w:rPr>
        <w:lang w:val="ru-RU" w:eastAsia="en-US" w:bidi="ar-SA"/>
      </w:rPr>
    </w:lvl>
    <w:lvl w:ilvl="8" w:tplc="B49C6524">
      <w:numFmt w:val="bullet"/>
      <w:lvlText w:val="•"/>
      <w:lvlJc w:val="left"/>
      <w:pPr>
        <w:ind w:left="9439" w:hanging="696"/>
      </w:pPr>
      <w:rPr>
        <w:lang w:val="ru-RU" w:eastAsia="en-US" w:bidi="ar-SA"/>
      </w:rPr>
    </w:lvl>
  </w:abstractNum>
  <w:abstractNum w:abstractNumId="1">
    <w:nsid w:val="0A9824EC"/>
    <w:multiLevelType w:val="multilevel"/>
    <w:tmpl w:val="066E0762"/>
    <w:lvl w:ilvl="0">
      <w:start w:val="1"/>
      <w:numFmt w:val="decimal"/>
      <w:lvlText w:val="%1."/>
      <w:lvlJc w:val="left"/>
      <w:pPr>
        <w:ind w:left="96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7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2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65"/>
      </w:pPr>
      <w:rPr>
        <w:rFonts w:hint="default"/>
        <w:lang w:val="ru-RU" w:eastAsia="en-US" w:bidi="ar-SA"/>
      </w:rPr>
    </w:lvl>
  </w:abstractNum>
  <w:abstractNum w:abstractNumId="2">
    <w:nsid w:val="22CF2A6A"/>
    <w:multiLevelType w:val="multilevel"/>
    <w:tmpl w:val="066E0762"/>
    <w:lvl w:ilvl="0">
      <w:start w:val="1"/>
      <w:numFmt w:val="decimal"/>
      <w:lvlText w:val="%1."/>
      <w:lvlJc w:val="left"/>
      <w:pPr>
        <w:ind w:left="96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7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2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65"/>
      </w:pPr>
      <w:rPr>
        <w:rFonts w:hint="default"/>
        <w:lang w:val="ru-RU" w:eastAsia="en-US" w:bidi="ar-SA"/>
      </w:rPr>
    </w:lvl>
  </w:abstractNum>
  <w:abstractNum w:abstractNumId="3">
    <w:nsid w:val="2C667BE5"/>
    <w:multiLevelType w:val="hybridMultilevel"/>
    <w:tmpl w:val="95880E5A"/>
    <w:lvl w:ilvl="0" w:tplc="004470AA">
      <w:start w:val="6"/>
      <w:numFmt w:val="decimal"/>
      <w:lvlText w:val="%1."/>
      <w:lvlJc w:val="left"/>
      <w:pPr>
        <w:ind w:left="1060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825223E0">
      <w:numFmt w:val="bullet"/>
      <w:lvlText w:val="•"/>
      <w:lvlJc w:val="left"/>
      <w:pPr>
        <w:ind w:left="1973" w:hanging="351"/>
      </w:pPr>
      <w:rPr>
        <w:lang w:val="ru-RU" w:eastAsia="en-US" w:bidi="ar-SA"/>
      </w:rPr>
    </w:lvl>
    <w:lvl w:ilvl="2" w:tplc="95124356">
      <w:numFmt w:val="bullet"/>
      <w:lvlText w:val="•"/>
      <w:lvlJc w:val="left"/>
      <w:pPr>
        <w:ind w:left="2889" w:hanging="351"/>
      </w:pPr>
      <w:rPr>
        <w:lang w:val="ru-RU" w:eastAsia="en-US" w:bidi="ar-SA"/>
      </w:rPr>
    </w:lvl>
    <w:lvl w:ilvl="3" w:tplc="B26EA12A">
      <w:numFmt w:val="bullet"/>
      <w:lvlText w:val="•"/>
      <w:lvlJc w:val="left"/>
      <w:pPr>
        <w:ind w:left="3806" w:hanging="351"/>
      </w:pPr>
      <w:rPr>
        <w:lang w:val="ru-RU" w:eastAsia="en-US" w:bidi="ar-SA"/>
      </w:rPr>
    </w:lvl>
    <w:lvl w:ilvl="4" w:tplc="370C4332">
      <w:numFmt w:val="bullet"/>
      <w:lvlText w:val="•"/>
      <w:lvlJc w:val="left"/>
      <w:pPr>
        <w:ind w:left="4722" w:hanging="351"/>
      </w:pPr>
      <w:rPr>
        <w:lang w:val="ru-RU" w:eastAsia="en-US" w:bidi="ar-SA"/>
      </w:rPr>
    </w:lvl>
    <w:lvl w:ilvl="5" w:tplc="4C409C80">
      <w:numFmt w:val="bullet"/>
      <w:lvlText w:val="•"/>
      <w:lvlJc w:val="left"/>
      <w:pPr>
        <w:ind w:left="5639" w:hanging="351"/>
      </w:pPr>
      <w:rPr>
        <w:lang w:val="ru-RU" w:eastAsia="en-US" w:bidi="ar-SA"/>
      </w:rPr>
    </w:lvl>
    <w:lvl w:ilvl="6" w:tplc="5DF0589E">
      <w:numFmt w:val="bullet"/>
      <w:lvlText w:val="•"/>
      <w:lvlJc w:val="left"/>
      <w:pPr>
        <w:ind w:left="6555" w:hanging="351"/>
      </w:pPr>
      <w:rPr>
        <w:lang w:val="ru-RU" w:eastAsia="en-US" w:bidi="ar-SA"/>
      </w:rPr>
    </w:lvl>
    <w:lvl w:ilvl="7" w:tplc="2068B3A8">
      <w:numFmt w:val="bullet"/>
      <w:lvlText w:val="•"/>
      <w:lvlJc w:val="left"/>
      <w:pPr>
        <w:ind w:left="7471" w:hanging="351"/>
      </w:pPr>
      <w:rPr>
        <w:lang w:val="ru-RU" w:eastAsia="en-US" w:bidi="ar-SA"/>
      </w:rPr>
    </w:lvl>
    <w:lvl w:ilvl="8" w:tplc="E474C3DC">
      <w:numFmt w:val="bullet"/>
      <w:lvlText w:val="•"/>
      <w:lvlJc w:val="left"/>
      <w:pPr>
        <w:ind w:left="8388" w:hanging="351"/>
      </w:pPr>
      <w:rPr>
        <w:lang w:val="ru-RU" w:eastAsia="en-US" w:bidi="ar-SA"/>
      </w:rPr>
    </w:lvl>
  </w:abstractNum>
  <w:abstractNum w:abstractNumId="4">
    <w:nsid w:val="3BED3FA0"/>
    <w:multiLevelType w:val="hybridMultilevel"/>
    <w:tmpl w:val="46BE4F00"/>
    <w:lvl w:ilvl="0" w:tplc="00DC46E6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2BA0B5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2" w:tplc="926C9B86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3" w:tplc="05746B12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036C99E0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5" w:tplc="C3CE6C70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6" w:tplc="9E5CAE8C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DCB24870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  <w:lvl w:ilvl="8" w:tplc="86C82D84">
      <w:numFmt w:val="bullet"/>
      <w:lvlText w:val="•"/>
      <w:lvlJc w:val="left"/>
      <w:pPr>
        <w:ind w:left="9581" w:hanging="240"/>
      </w:pPr>
      <w:rPr>
        <w:rFonts w:hint="default"/>
        <w:lang w:val="ru-RU" w:eastAsia="en-US" w:bidi="ar-SA"/>
      </w:rPr>
    </w:lvl>
  </w:abstractNum>
  <w:abstractNum w:abstractNumId="5">
    <w:nsid w:val="58B56F8C"/>
    <w:multiLevelType w:val="multilevel"/>
    <w:tmpl w:val="066E0762"/>
    <w:lvl w:ilvl="0">
      <w:start w:val="1"/>
      <w:numFmt w:val="decimal"/>
      <w:lvlText w:val="%1."/>
      <w:lvlJc w:val="left"/>
      <w:pPr>
        <w:ind w:left="96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7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2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65"/>
      </w:pPr>
      <w:rPr>
        <w:rFonts w:hint="default"/>
        <w:lang w:val="ru-RU" w:eastAsia="en-US" w:bidi="ar-SA"/>
      </w:rPr>
    </w:lvl>
  </w:abstractNum>
  <w:abstractNum w:abstractNumId="6">
    <w:nsid w:val="7FE9606F"/>
    <w:multiLevelType w:val="hybridMultilevel"/>
    <w:tmpl w:val="8F14577C"/>
    <w:lvl w:ilvl="0" w:tplc="BF186C10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A280E8">
      <w:numFmt w:val="bullet"/>
      <w:lvlText w:val="•"/>
      <w:lvlJc w:val="left"/>
      <w:pPr>
        <w:ind w:left="2632" w:hanging="240"/>
      </w:pPr>
      <w:rPr>
        <w:lang w:val="ru-RU" w:eastAsia="en-US" w:bidi="ar-SA"/>
      </w:rPr>
    </w:lvl>
    <w:lvl w:ilvl="2" w:tplc="E9003F72">
      <w:numFmt w:val="bullet"/>
      <w:lvlText w:val="•"/>
      <w:lvlJc w:val="left"/>
      <w:pPr>
        <w:ind w:left="3625" w:hanging="240"/>
      </w:pPr>
      <w:rPr>
        <w:lang w:val="ru-RU" w:eastAsia="en-US" w:bidi="ar-SA"/>
      </w:rPr>
    </w:lvl>
    <w:lvl w:ilvl="3" w:tplc="47A87064">
      <w:numFmt w:val="bullet"/>
      <w:lvlText w:val="•"/>
      <w:lvlJc w:val="left"/>
      <w:pPr>
        <w:ind w:left="4617" w:hanging="240"/>
      </w:pPr>
      <w:rPr>
        <w:lang w:val="ru-RU" w:eastAsia="en-US" w:bidi="ar-SA"/>
      </w:rPr>
    </w:lvl>
    <w:lvl w:ilvl="4" w:tplc="25209E8A">
      <w:numFmt w:val="bullet"/>
      <w:lvlText w:val="•"/>
      <w:lvlJc w:val="left"/>
      <w:pPr>
        <w:ind w:left="5610" w:hanging="240"/>
      </w:pPr>
      <w:rPr>
        <w:lang w:val="ru-RU" w:eastAsia="en-US" w:bidi="ar-SA"/>
      </w:rPr>
    </w:lvl>
    <w:lvl w:ilvl="5" w:tplc="C18A47FC">
      <w:numFmt w:val="bullet"/>
      <w:lvlText w:val="•"/>
      <w:lvlJc w:val="left"/>
      <w:pPr>
        <w:ind w:left="6603" w:hanging="240"/>
      </w:pPr>
      <w:rPr>
        <w:lang w:val="ru-RU" w:eastAsia="en-US" w:bidi="ar-SA"/>
      </w:rPr>
    </w:lvl>
    <w:lvl w:ilvl="6" w:tplc="059C9AA0">
      <w:numFmt w:val="bullet"/>
      <w:lvlText w:val="•"/>
      <w:lvlJc w:val="left"/>
      <w:pPr>
        <w:ind w:left="7595" w:hanging="240"/>
      </w:pPr>
      <w:rPr>
        <w:lang w:val="ru-RU" w:eastAsia="en-US" w:bidi="ar-SA"/>
      </w:rPr>
    </w:lvl>
    <w:lvl w:ilvl="7" w:tplc="742416C2">
      <w:numFmt w:val="bullet"/>
      <w:lvlText w:val="•"/>
      <w:lvlJc w:val="left"/>
      <w:pPr>
        <w:ind w:left="8588" w:hanging="240"/>
      </w:pPr>
      <w:rPr>
        <w:lang w:val="ru-RU" w:eastAsia="en-US" w:bidi="ar-SA"/>
      </w:rPr>
    </w:lvl>
    <w:lvl w:ilvl="8" w:tplc="7A1AD0FC">
      <w:numFmt w:val="bullet"/>
      <w:lvlText w:val="•"/>
      <w:lvlJc w:val="left"/>
      <w:pPr>
        <w:ind w:left="9581" w:hanging="24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7F23"/>
    <w:rsid w:val="000632BB"/>
    <w:rsid w:val="000B077B"/>
    <w:rsid w:val="001D6295"/>
    <w:rsid w:val="004D7419"/>
    <w:rsid w:val="00605DF8"/>
    <w:rsid w:val="006668D0"/>
    <w:rsid w:val="00BB5A4A"/>
    <w:rsid w:val="00C97F23"/>
    <w:rsid w:val="00CE6F41"/>
    <w:rsid w:val="00DB631B"/>
    <w:rsid w:val="00E6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F23"/>
    <w:pPr>
      <w:widowControl w:val="0"/>
      <w:autoSpaceDE w:val="0"/>
      <w:autoSpaceDN w:val="0"/>
      <w:ind w:left="963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97F23"/>
    <w:pPr>
      <w:widowControl w:val="0"/>
      <w:autoSpaceDE w:val="0"/>
      <w:autoSpaceDN w:val="0"/>
      <w:spacing w:line="275" w:lineRule="exact"/>
      <w:ind w:left="1333" w:hanging="361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97F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97F23"/>
    <w:pPr>
      <w:widowControl w:val="0"/>
      <w:autoSpaceDE w:val="0"/>
      <w:autoSpaceDN w:val="0"/>
      <w:spacing w:before="2"/>
      <w:ind w:left="21"/>
      <w:jc w:val="center"/>
    </w:pPr>
    <w:rPr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97F23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DB631B"/>
    <w:pPr>
      <w:widowControl w:val="0"/>
      <w:autoSpaceDE w:val="0"/>
      <w:autoSpaceDN w:val="0"/>
      <w:spacing w:line="275" w:lineRule="exact"/>
      <w:ind w:left="1333" w:hanging="36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7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707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0B077B"/>
    <w:pPr>
      <w:widowControl w:val="0"/>
      <w:autoSpaceDE w:val="0"/>
      <w:autoSpaceDN w:val="0"/>
      <w:ind w:left="1642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2020-12-10T08:56:00Z</dcterms:created>
  <dcterms:modified xsi:type="dcterms:W3CDTF">2020-12-10T08:56:00Z</dcterms:modified>
</cp:coreProperties>
</file>